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3900" w:rsidRDefault="00163900">
      <w:r>
        <w:rPr>
          <w:noProof/>
        </w:rPr>
        <w:drawing>
          <wp:inline distT="0" distB="0" distL="0" distR="0">
            <wp:extent cx="6301105" cy="8900755"/>
            <wp:effectExtent l="1905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0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812" w:type="dxa"/>
        <w:tblInd w:w="3652" w:type="dxa"/>
        <w:tblLook w:val="04A0"/>
      </w:tblPr>
      <w:tblGrid>
        <w:gridCol w:w="248"/>
        <w:gridCol w:w="5564"/>
      </w:tblGrid>
      <w:tr w:rsidR="00AE4DC5" w:rsidRPr="00AE4DC5" w:rsidTr="00AE4DC5">
        <w:trPr>
          <w:trHeight w:val="1854"/>
        </w:trPr>
        <w:tc>
          <w:tcPr>
            <w:tcW w:w="248" w:type="dxa"/>
            <w:shd w:val="clear" w:color="auto" w:fill="auto"/>
          </w:tcPr>
          <w:p w:rsidR="00B04BBA" w:rsidRPr="00AE4DC5" w:rsidRDefault="00B04BBA" w:rsidP="00B04BBA">
            <w:pPr>
              <w:spacing w:after="0" w:line="240" w:lineRule="auto"/>
              <w:ind w:hanging="4248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564" w:type="dxa"/>
            <w:shd w:val="clear" w:color="auto" w:fill="auto"/>
          </w:tcPr>
          <w:p w:rsidR="00B04BBA" w:rsidRDefault="00B04BBA" w:rsidP="00B04BBA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163900" w:rsidRPr="00AE4DC5" w:rsidRDefault="00163900" w:rsidP="00B04BBA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B04BBA" w:rsidRPr="00AE4DC5" w:rsidRDefault="00B04BBA" w:rsidP="00F76830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 </w:t>
            </w:r>
            <w:r w:rsidR="0079063C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           </w:t>
            </w:r>
            <w:r w:rsidR="009B185A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Утверждаю:</w:t>
            </w:r>
            <w:r w:rsidRPr="00AE4DC5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</w:t>
            </w:r>
          </w:p>
          <w:p w:rsidR="00F76830" w:rsidRDefault="00B04BBA" w:rsidP="00F76830">
            <w:pPr>
              <w:spacing w:after="0" w:line="240" w:lineRule="auto"/>
              <w:ind w:left="-108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              </w:t>
            </w:r>
            <w:r w:rsidR="00F7683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И</w:t>
            </w:r>
            <w:r w:rsidR="009B185A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.о. з</w:t>
            </w:r>
            <w:r w:rsidR="00F7683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аведующего </w:t>
            </w:r>
          </w:p>
          <w:p w:rsidR="00F76830" w:rsidRDefault="00F76830" w:rsidP="00F76830">
            <w:pPr>
              <w:spacing w:after="0" w:line="240" w:lineRule="auto"/>
              <w:ind w:left="-108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МБДОУ «Детский сад с.Фарн»</w:t>
            </w:r>
          </w:p>
          <w:p w:rsidR="00EA4AE2" w:rsidRDefault="00F76830" w:rsidP="00F76830">
            <w:pPr>
              <w:spacing w:after="0" w:line="240" w:lineRule="auto"/>
              <w:ind w:left="-108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Правобережного района РСО-Алания </w:t>
            </w:r>
          </w:p>
          <w:p w:rsidR="00F76830" w:rsidRPr="00AE4DC5" w:rsidRDefault="00F76830" w:rsidP="00F76830">
            <w:pPr>
              <w:spacing w:after="0" w:line="240" w:lineRule="auto"/>
              <w:ind w:left="-108"/>
              <w:jc w:val="right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Пр</w:t>
            </w:r>
            <w:r w:rsidR="009B6089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№  83 </w:t>
            </w:r>
            <w:r w:rsidR="002C15B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.от</w:t>
            </w:r>
            <w:r w:rsidR="009B6089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28.06.</w:t>
            </w:r>
            <w:r w:rsidR="002C15B1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2022 г.</w:t>
            </w:r>
          </w:p>
          <w:p w:rsidR="00B04BBA" w:rsidRPr="00F76830" w:rsidRDefault="002C15B1" w:rsidP="002C15B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                         ______    М.Ю. Дзахова                        </w:t>
            </w:r>
          </w:p>
          <w:p w:rsidR="00B04BBA" w:rsidRPr="00F76830" w:rsidRDefault="00B04BBA" w:rsidP="00B04BBA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B04BBA" w:rsidRPr="00AE4DC5" w:rsidRDefault="00B04BBA" w:rsidP="00E14B40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ПОЛОЖЕНИЕ</w:t>
      </w:r>
    </w:p>
    <w:p w:rsidR="00B04BBA" w:rsidRPr="00AE4DC5" w:rsidRDefault="00B04BBA" w:rsidP="0079063C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об оплате</w:t>
      </w:r>
      <w:r w:rsidR="00D5110A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труда работников муниципального бюджетного дошкольного образовательного учреждения «Детский сад с.Фарн»</w:t>
      </w: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Правобере</w:t>
      </w:r>
      <w:r w:rsidR="0079063C">
        <w:rPr>
          <w:rFonts w:ascii="Times New Roman" w:hAnsi="Times New Roman"/>
          <w:b/>
          <w:color w:val="000000" w:themeColor="text1"/>
          <w:sz w:val="28"/>
          <w:szCs w:val="28"/>
        </w:rPr>
        <w:t xml:space="preserve">жного района </w:t>
      </w:r>
    </w:p>
    <w:p w:rsidR="00552B36" w:rsidRPr="00AE4DC5" w:rsidRDefault="00552B36" w:rsidP="00E14B40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04BBA" w:rsidRPr="00AE4DC5" w:rsidRDefault="00D5110A" w:rsidP="00D5110A">
      <w:pPr>
        <w:autoSpaceDE w:val="0"/>
        <w:autoSpaceDN w:val="0"/>
        <w:adjustRightInd w:val="0"/>
        <w:spacing w:after="0" w:line="240" w:lineRule="auto"/>
        <w:outlineLvl w:val="1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16"/>
          <w:szCs w:val="16"/>
        </w:rPr>
        <w:t xml:space="preserve">                                                         </w:t>
      </w:r>
      <w:r w:rsidR="0079063C">
        <w:rPr>
          <w:rFonts w:ascii="Times New Roman" w:hAnsi="Times New Roman"/>
          <w:color w:val="000000" w:themeColor="text1"/>
          <w:sz w:val="16"/>
          <w:szCs w:val="16"/>
        </w:rPr>
        <w:t xml:space="preserve">                          </w:t>
      </w:r>
      <w:r>
        <w:rPr>
          <w:rFonts w:ascii="Times New Roman" w:hAnsi="Times New Roman"/>
          <w:color w:val="000000" w:themeColor="text1"/>
          <w:sz w:val="16"/>
          <w:szCs w:val="16"/>
        </w:rPr>
        <w:t xml:space="preserve">  </w:t>
      </w:r>
      <w:r w:rsidR="00B04BBA" w:rsidRPr="00AE4DC5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="00B04BBA" w:rsidRPr="00AE4DC5">
        <w:rPr>
          <w:rFonts w:ascii="Times New Roman" w:hAnsi="Times New Roman"/>
          <w:b/>
          <w:color w:val="000000" w:themeColor="text1"/>
          <w:sz w:val="28"/>
          <w:szCs w:val="28"/>
        </w:rPr>
        <w:t>. Общие положения</w:t>
      </w:r>
    </w:p>
    <w:p w:rsidR="00870E24" w:rsidRPr="00AE4DC5" w:rsidRDefault="00EA4AE2" w:rsidP="0079063C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ab/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1. Настоящее Положение разработано в соответствии с Трудовым кодексом Российской Федерации, Федеральным законом от 29 декабря 2012 года № 273-ФЗ «Об образовании в Российской Федерации» и устанавливает порядок и условия оплаты труда работников</w:t>
      </w:r>
      <w:r w:rsidR="00F76830" w:rsidRP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>Муниципального бюджетного дошкольного образовательного у</w:t>
      </w:r>
      <w:r w:rsidR="00CA6E89">
        <w:rPr>
          <w:rFonts w:ascii="Times New Roman" w:hAnsi="Times New Roman"/>
          <w:color w:val="000000" w:themeColor="text1"/>
          <w:sz w:val="28"/>
          <w:szCs w:val="28"/>
        </w:rPr>
        <w:t>чреждения «Детский сад с. Фарн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>»</w:t>
      </w:r>
      <w:r w:rsidR="00F76830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Правобережного района, находящихся в ведении муниципального образования Правобережный район Республики Северная 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>Осетия-Алания (далее –Учреждение)</w:t>
      </w:r>
    </w:p>
    <w:p w:rsidR="0079063C" w:rsidRDefault="00870E24" w:rsidP="0079063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2.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Учреждениях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оплата труда работников устанавливается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коллективными договорами, соглашениями, локальными нормативными актами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Учреждений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, принятыми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в соответствии с трудовым законодательством, а также настоящим Положением с учетом:</w:t>
      </w:r>
    </w:p>
    <w:p w:rsidR="00920558" w:rsidRPr="00AE4DC5" w:rsidRDefault="00552B36" w:rsidP="0079063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Единого тарифно-квалификационного справочника работ и профессий рабочих;</w:t>
      </w:r>
      <w:r w:rsidR="00870E24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диного квалификационного справочника должностей руководителей, специалистов и служащих;</w:t>
      </w:r>
      <w:r w:rsidR="00870E24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профессиональных стандартов;</w:t>
      </w:r>
      <w:r w:rsidR="00870E24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государственных гарантий по оплате труда;</w:t>
      </w:r>
      <w:r w:rsidR="0010125D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рекомендаций Российской трехсторонней комиссии по регулированию социально-трудовых отношений;мнения выборного органа первичной профсоюзной организации</w:t>
      </w:r>
      <w:r w:rsidR="0010125D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>;</w:t>
      </w:r>
      <w:r w:rsidR="00920558">
        <w:rPr>
          <w:rFonts w:ascii="Times New Roman" w:hAnsi="Times New Roman"/>
          <w:color w:val="000000" w:themeColor="text1"/>
          <w:sz w:val="28"/>
          <w:szCs w:val="28"/>
        </w:rPr>
        <w:t xml:space="preserve"> согласно  ст. 136 части 6 Трудового кодекса РФ заработная плата</w:t>
      </w:r>
      <w:r w:rsidR="00CA6E89">
        <w:rPr>
          <w:rFonts w:ascii="Times New Roman" w:hAnsi="Times New Roman"/>
          <w:color w:val="000000" w:themeColor="text1"/>
          <w:sz w:val="28"/>
          <w:szCs w:val="28"/>
        </w:rPr>
        <w:t xml:space="preserve">  работникам  ДОУ выплачивается   два раза в месяц с интервалом в 15 дней т.е. 10-го и   25-го  числа каждого месяца.</w:t>
      </w:r>
    </w:p>
    <w:p w:rsidR="00552B36" w:rsidRDefault="0010125D" w:rsidP="0010125D">
      <w:pPr>
        <w:pStyle w:val="a8"/>
        <w:ind w:firstLine="708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3.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Продолжительность рабочего времени (норма часов педагогической работы за ставку заработной платы) для педагогических работников устанавливается в соответствии с </w:t>
      </w:r>
      <w:r w:rsidR="00552B36" w:rsidRPr="00AE4DC5">
        <w:rPr>
          <w:rFonts w:ascii="Times New Roman" w:hAnsi="Times New Roman"/>
          <w:bCs/>
          <w:color w:val="000000" w:themeColor="text1"/>
          <w:sz w:val="28"/>
          <w:szCs w:val="28"/>
        </w:rPr>
        <w:t>приказом Министерства образования и науки Российской Федерации от 22 декабря 2014 года</w:t>
      </w:r>
      <w:r w:rsidR="00D5110A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</w:t>
      </w:r>
      <w:r w:rsidR="00552B36" w:rsidRPr="00AE4DC5">
        <w:rPr>
          <w:rFonts w:ascii="Times New Roman" w:hAnsi="Times New Roman"/>
          <w:bCs/>
          <w:color w:val="000000" w:themeColor="text1"/>
          <w:sz w:val="28"/>
          <w:szCs w:val="28"/>
        </w:rPr>
        <w:t>№ 1601«О продолжительности рабочего времени (нормах часов педагогической работы за ставку заработной платы) педагогических работников и о порядке определения учебной нагрузки педагогических работников, оговариваемой в трудовом договоре».</w:t>
      </w:r>
    </w:p>
    <w:p w:rsidR="0079063C" w:rsidRDefault="0010125D" w:rsidP="0079063C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4.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Заработная плата работника предельными размерами не ограничивается.</w:t>
      </w:r>
    </w:p>
    <w:p w:rsidR="00552B36" w:rsidRPr="00AE4DC5" w:rsidRDefault="0010125D" w:rsidP="0079063C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5.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Оплата труда работников, занятых по совместительству, а также на условиях  неполного  рабочего  времени, производится  пропорционально  отработанному времени  либо в зависимости от выполненного объема работ.</w:t>
      </w:r>
    </w:p>
    <w:p w:rsidR="00552B36" w:rsidRDefault="0010125D" w:rsidP="0010125D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6. 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Размер заработной платы работника по основной должности, а также по должности, занимаемой в порядке совместительства, определяется раздельно по каждой  должности.</w:t>
      </w:r>
    </w:p>
    <w:p w:rsidR="0079063C" w:rsidRPr="00AE4DC5" w:rsidRDefault="0079063C" w:rsidP="0010125D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D5110A" w:rsidP="00D5110A">
      <w:pPr>
        <w:pStyle w:val="a8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                        </w:t>
      </w:r>
      <w:r w:rsidR="00552B36" w:rsidRPr="00AE4DC5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II</w:t>
      </w:r>
      <w:r w:rsidR="00552B36" w:rsidRPr="00AE4DC5">
        <w:rPr>
          <w:rFonts w:ascii="Times New Roman" w:hAnsi="Times New Roman"/>
          <w:b/>
          <w:color w:val="000000" w:themeColor="text1"/>
          <w:sz w:val="28"/>
          <w:szCs w:val="28"/>
        </w:rPr>
        <w:t>. Формирование фонда оплаты труда</w:t>
      </w:r>
    </w:p>
    <w:p w:rsidR="00552B36" w:rsidRPr="00AE4DC5" w:rsidRDefault="00552B36" w:rsidP="0010125D">
      <w:pPr>
        <w:pStyle w:val="a8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10125D" w:rsidP="0010125D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7.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Фонд оплаты труда работников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на год формируется в соответствии с е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го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штатным расписанием исходя из объема лимитов бюджетных обязательств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предусмотренных на оплату труда, а также за счет средств, поступивших от приносящей доход деятельности, в соответствии с планом финансово-хозяйственной деятельности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52B36" w:rsidRPr="00AE4DC5" w:rsidRDefault="0010125D" w:rsidP="0010125D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8.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Штатное расписание включает в себя должности работников данн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ого Учреждения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и утверждается руководителем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Наименования должностей или профессий работников должны соответствовать наименованиям, указанным в соответствующих профессиональных квалификационных группах (далее – ПКГ), утвержденных приказами Министерства здравоохранения и социального развития Российской Федерации.</w:t>
      </w:r>
    </w:p>
    <w:p w:rsidR="00552B36" w:rsidRPr="00AE4DC5" w:rsidRDefault="00367E6E" w:rsidP="00367E6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9. 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Фонд оплаты труда работников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включает в себя базовую и стимулирующую части.</w:t>
      </w:r>
    </w:p>
    <w:p w:rsidR="00552B36" w:rsidRPr="00AE4DC5" w:rsidRDefault="00552B36" w:rsidP="00367E6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9.1. Базовая часть фонда оплаты труда включает в себя:</w:t>
      </w:r>
    </w:p>
    <w:p w:rsidR="00552B36" w:rsidRPr="00AE4DC5" w:rsidRDefault="00552B36" w:rsidP="00367E6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базовые оклады (ставки);</w:t>
      </w:r>
    </w:p>
    <w:p w:rsidR="00552B36" w:rsidRPr="00AE4DC5" w:rsidRDefault="00552B36" w:rsidP="00367E6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выплаты компенсационного характера.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ab/>
        <w:t xml:space="preserve">9.1.1. Базовые оклады (ставки) работникам </w:t>
      </w:r>
      <w:r w:rsidR="00367E6E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Учреждений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устанавливаются согласно приложению1 к настоящему Положению в соответствии с должностями работников, отнесенными к соответствующим ПКГ. </w:t>
      </w:r>
    </w:p>
    <w:p w:rsidR="00552B36" w:rsidRPr="00AE4DC5" w:rsidRDefault="00552B36" w:rsidP="00367E6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Базовые оклады (ставки), определенные в соответствии с настоящим Положением, устанавливаются работникам за выполнение ими профессиональных обязанностей, обусловленных трудовым договором, за отработанную месячную норму рабочего времени. </w:t>
      </w:r>
    </w:p>
    <w:p w:rsidR="00552B36" w:rsidRPr="00AE4DC5" w:rsidRDefault="00552B36" w:rsidP="009B1CC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Базовые оклады (ставки) по должностям научно-педагогических работников образовательных </w:t>
      </w:r>
      <w:r w:rsidR="009B1CC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Учреждений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устанавливаются с включением в них размеров надбавок за ученые степени (при условии соответствия ученой степени  профилю образовательно</w:t>
      </w:r>
      <w:r w:rsidR="009B1CC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го 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или педагогической деятельности (преподаваемых дисциплин)):</w:t>
      </w:r>
    </w:p>
    <w:p w:rsidR="00552B36" w:rsidRPr="00AE4DC5" w:rsidRDefault="00552B36" w:rsidP="009B1CC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кандидат наук – 3000 рублей; </w:t>
      </w:r>
    </w:p>
    <w:p w:rsidR="00552B36" w:rsidRPr="00AE4DC5" w:rsidRDefault="00552B36" w:rsidP="009B1CC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доктор наук – 7000 рублей.</w:t>
      </w:r>
    </w:p>
    <w:p w:rsidR="00552B36" w:rsidRPr="00AE4DC5" w:rsidRDefault="00552B36" w:rsidP="009B1CC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Размеры базовых окладов (ставок) педагогических работников устанавливаются с включением в них размера ежемесячной денежной компенсации на обеспечение книгоиздательской продукцией и периодическими изданиями (далее – компенсация):</w:t>
      </w:r>
    </w:p>
    <w:p w:rsidR="00552B36" w:rsidRPr="00AE4DC5" w:rsidRDefault="00552B36" w:rsidP="00157B3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 размере 150 рублей – в образовательных организациях высшего образования и организациях дополнительного профессионального образования;</w:t>
      </w:r>
    </w:p>
    <w:p w:rsidR="00552B36" w:rsidRPr="00AE4DC5" w:rsidRDefault="00552B36" w:rsidP="00157B3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в размере 100 рублей – в других образовательных </w:t>
      </w:r>
      <w:r w:rsidR="00157B36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Учреждениях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157B3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Базовый оклад (ставка) научно-педагогических работников образовательных организаций высшего образования и организаций дополнительного профессионального образования работников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определяется по формуле: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 = Обп + Нуст + К, где: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 – базовый оклад (ставка);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Обп – базовый оклад (ставка) работника в соответствии с приложением 1 к настоящему Положению;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Нуст – надбавка за ученую степень;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К – компенсация. 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Базовый оклад (ставка) научных работников (исследователей) организаций, осуществляющих научные исследования и разработки, определяется по формуле: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 = Обп + Нуст , где: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Об – базовый оклад (ставка); 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Обп – базовый оклад (ставка) работника в соответствии с приложением 1 к настоящему Положению;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Нуст – надбавка за ученую степень.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Базовый оклад (ставка) педагогических работников других образовательных </w:t>
      </w:r>
      <w:r w:rsidR="00C15FE0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Учреждений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определяется по формуле: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 = Обп + К, где: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Об – базовый оклад (ставка); 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Обп – базовый оклад (ставка) работника в соответствии с приложением 1 к настоящему Положению;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К – компенсация.</w:t>
      </w:r>
    </w:p>
    <w:p w:rsidR="00552B36" w:rsidRPr="00AE4DC5" w:rsidRDefault="00552B36" w:rsidP="00157B36">
      <w:pPr>
        <w:pStyle w:val="a8"/>
        <w:ind w:firstLine="708"/>
        <w:jc w:val="both"/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9.1.2.Выплаты компенсационного характера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, включаемые в базовую часть фонда оплаты труда,</w:t>
      </w:r>
      <w:r w:rsidR="00D5110A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определяются в соответствии с трудовым законодательством, настоящим Положением,</w:t>
      </w:r>
      <w:r w:rsidR="00F76830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локальными актами </w:t>
      </w:r>
      <w:r w:rsidR="00C15FE0"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Учреждения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, разработанными с учетом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мнения выборного органа первичной профсоюзной организации,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и рассчитываются в денежном выражении согласно настоящему Положению.</w:t>
      </w:r>
    </w:p>
    <w:p w:rsidR="00552B36" w:rsidRPr="00631C88" w:rsidRDefault="00552B36" w:rsidP="00B82A65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Выплаты компенсационного характера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работникам устанавливаются руководителем</w:t>
      </w:r>
      <w:r w:rsidR="006803E8" w:rsidRPr="00631C88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</w:t>
      </w:r>
      <w:r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, а руководителю </w:t>
      </w:r>
      <w:r w:rsidR="006803E8" w:rsidRPr="00631C88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 – </w:t>
      </w:r>
      <w:r w:rsidR="00631C88"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Управлением по вопросам образования, физической культуры и спорта администрации местного самоуправления правобережного района </w:t>
      </w:r>
      <w:r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(далее – </w:t>
      </w:r>
      <w:r w:rsidR="00B82A65"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Работодатель</w:t>
      </w:r>
      <w:r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). </w:t>
      </w:r>
      <w:r w:rsidRPr="00631C88">
        <w:rPr>
          <w:rFonts w:ascii="Times New Roman" w:hAnsi="Times New Roman"/>
          <w:color w:val="000000" w:themeColor="text1"/>
          <w:sz w:val="28"/>
          <w:szCs w:val="28"/>
        </w:rPr>
        <w:t>Конкретный размер выплаты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31C88">
        <w:rPr>
          <w:rFonts w:ascii="Times New Roman" w:hAnsi="Times New Roman"/>
          <w:color w:val="000000" w:themeColor="text1"/>
          <w:sz w:val="28"/>
          <w:szCs w:val="28"/>
        </w:rPr>
        <w:t>определяется</w:t>
      </w:r>
      <w:r w:rsidR="00F76830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31C88">
        <w:rPr>
          <w:rFonts w:ascii="Times New Roman" w:hAnsi="Times New Roman"/>
          <w:color w:val="000000" w:themeColor="text1"/>
          <w:sz w:val="28"/>
          <w:szCs w:val="28"/>
        </w:rPr>
        <w:t>с учётом требований настоящего Положения в пределах средств, направляемых на оплату труда, а также средств, полученных от приносящей доход деятельности.</w:t>
      </w:r>
    </w:p>
    <w:p w:rsidR="00552B36" w:rsidRPr="00631C88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31C88">
        <w:rPr>
          <w:rFonts w:ascii="Times New Roman" w:hAnsi="Times New Roman"/>
          <w:color w:val="000000" w:themeColor="text1"/>
          <w:sz w:val="28"/>
          <w:szCs w:val="28"/>
        </w:rPr>
        <w:t>В соответствии с настоящим Положением устанавливаются следующие выплаты: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1) за совмещение профессий (должностей), расширение зон обслуживания, увеличение объема работы или исполнение обязанностей временно отсутствующего работника без освобождения от работы, определенной трудовым договором. Размер доплаты устанавливается по соглашению сторон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 трудового договора с учетом содержания и (или) объема дополнительной работы. Объем дополнительной работы не должен превышать половины месячной нормы часов по совмещаемой должности;</w:t>
      </w:r>
    </w:p>
    <w:p w:rsidR="00552B36" w:rsidRPr="00AE4DC5" w:rsidRDefault="00552B36" w:rsidP="006803E8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2) за замещение временно отсутствующего учителя (преподавателя) размер доплаты рассчитывается по формуле: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Дз = (Об +Нк )/ 72 х 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ф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где: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Дз – размер доплаты за замещение временно отсутствующего учителя (преподавателя);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 – базовый оклад (ставка) учителя (преподавателя);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Нк – размер надбавки за квалификационную категорию.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Для учителей (преподавателей), имеющих первую квалификационную категорию, значение Нк – 2 000 рублей;</w:t>
      </w:r>
    </w:p>
    <w:p w:rsidR="00552B36" w:rsidRPr="00AE4DC5" w:rsidRDefault="00F51EEF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ab/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для учителей (преподавателей), имеющих высшую квалификационную категорию, значение Нк – 4 000 рублей;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72 – норма часов учебной нагрузки учителя (преподавателя) в месяц;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>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ф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–фактическое количество часов, замещенных учителем (преподавателем)за месяц.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Если замещение осуществлялось свыше двух месяцев, оплата труда педагога производится со дня начала замещения за все часы фактической преподавательской работы на общих основаниях с соответствующим увеличением его недельной (месячной) учебной нагрузки путем внесения изменений в тарификацию;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3) за замещение временно отсутствующего воспитателя размер доплаты рассчитывается по формуле: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Дз = (Об + Нк )/Ч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пр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х 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ф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где: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Дз – размер доплаты за замещение временно отсутствующего воспитателя;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 – базовый оклад (ставка) воспитателя;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Нк – размер надбавки за квалификационную категорию.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Для воспитателей, имеющих первую квалификационную категорию, значение Нк - 2 000 рублей;</w:t>
      </w:r>
    </w:p>
    <w:p w:rsidR="00552B36" w:rsidRPr="00AE4DC5" w:rsidRDefault="00F51EEF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ab/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для воспитателей, имеющих высшую квалификационную категорию, значение Нк - 4 000 рублей;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пр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– норма часов в месяц по производственному календарю;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ф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– фактическое   количество  часов,  замещенных  воспитателем за месяц;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4) за замещение временно отсутствующего помощника воспитателя размер доплаты рассчитывается по формуле: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Дз = Об /Ч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пр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х 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ф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где: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Дз – размер доплаты за замещение временно отсутствующего помощника воспитателя;</w:t>
      </w:r>
    </w:p>
    <w:p w:rsidR="00552B36" w:rsidRPr="00AE4DC5" w:rsidRDefault="00552B36" w:rsidP="00F51EEF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Об– базовый оклад (ставка) помощника воспитателя;</w:t>
      </w:r>
    </w:p>
    <w:p w:rsidR="00552B36" w:rsidRPr="00AE4DC5" w:rsidRDefault="00552B36" w:rsidP="00200FC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пр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– норма часов в месяц по производственному календарю;</w:t>
      </w:r>
    </w:p>
    <w:p w:rsidR="00552B36" w:rsidRPr="00AE4DC5" w:rsidRDefault="00552B36" w:rsidP="00200FC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Ч</w:t>
      </w:r>
      <w:r w:rsidRPr="00AE4DC5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ф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– фактическое   количество  часов,  замещенных помощником воспитателя за месяц;</w:t>
      </w:r>
    </w:p>
    <w:p w:rsidR="00552B36" w:rsidRPr="00AE4DC5" w:rsidRDefault="00552B36" w:rsidP="00200FC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5) за работу в ночное время (с 22.00 часов до 6.00 часов) размер выплаты составляет от 20 до 22 процентов часовой тарифной ставки (базового оклада (ставки), рассчитанного за час работы) за каждый час работы в ночное время. Конкретные размеры повышения оплаты труда за работу в ночное время устанавливаются коллективным договором, локальным нормативным актом, принимаемым с учетом мнения выборного органа первичной профсоюзной организации </w:t>
      </w:r>
      <w:r w:rsidR="00200FCC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552B36" w:rsidRPr="00AE4DC5" w:rsidRDefault="00552B36" w:rsidP="00200FCC">
      <w:pPr>
        <w:pStyle w:val="a8"/>
        <w:ind w:firstLine="708"/>
        <w:jc w:val="both"/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6) за сверхурочную работу выплата производится в соответствии со </w:t>
      </w:r>
      <w:hyperlink r:id="rId9" w:history="1">
        <w:r w:rsidRPr="00AE4DC5">
          <w:rPr>
            <w:rFonts w:ascii="Times New Roman" w:eastAsia="Calibri" w:hAnsi="Times New Roman"/>
            <w:color w:val="000000" w:themeColor="text1"/>
            <w:sz w:val="28"/>
            <w:szCs w:val="28"/>
            <w:lang w:eastAsia="en-US"/>
          </w:rPr>
          <w:t>статьей 152</w:t>
        </w:r>
      </w:hyperlink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 Трудового кодекса Российской Федерации;</w:t>
      </w:r>
    </w:p>
    <w:p w:rsidR="00552B36" w:rsidRPr="00AE4DC5" w:rsidRDefault="00552B36" w:rsidP="00200FCC">
      <w:pPr>
        <w:pStyle w:val="a8"/>
        <w:ind w:firstLine="708"/>
        <w:jc w:val="both"/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7) за работу в выходные и нерабочие праздничные дни выплата производится в соответствии со статьей 153 Трудового кодекса Российской Федерации;</w:t>
      </w:r>
    </w:p>
    <w:p w:rsidR="00552B36" w:rsidRPr="00AE4DC5" w:rsidRDefault="00552B36" w:rsidP="00200FC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8) за условия труда, которые по результатам специальной оценки условий труда отнесены к вредным условиям, размер выплаты составляет от 4 до 7 процентов тарифной ставки (базового оклада (ставки), установленной для различных видов работ с нормальными условиями труда. Конкретные размеры повышения оплаты труда устанавливаются работодателем </w:t>
      </w: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с учетом мнения представительного органа работников в порядке, установленном статьей 372 Трудового кодекса Российской Федерации для принятия локальных нормативных актов, либо коллективным договором, трудовым договором;</w:t>
      </w:r>
    </w:p>
    <w:p w:rsidR="00552B36" w:rsidRPr="00AE4DC5" w:rsidRDefault="00910182" w:rsidP="00AC1435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9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) за специфику работы: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>педагогическим, медицинским и руководящим работникам (работникам, занимающим должности руководителей):</w:t>
      </w:r>
    </w:p>
    <w:p w:rsidR="00552B36" w:rsidRPr="00AE4DC5" w:rsidRDefault="00552B36" w:rsidP="0042651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bookmarkStart w:id="0" w:name="sub_391"/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за работу в специальных (коррекционных) образовательных 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>Учрежден</w:t>
      </w:r>
      <w:r w:rsidR="00426511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иях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для обучающихся, воспитанников с отклонениями в развитии (в том числе с задержкой психического развития) – 1 500 рублей;</w:t>
      </w:r>
    </w:p>
    <w:p w:rsidR="00552B36" w:rsidRPr="00AE4DC5" w:rsidRDefault="00552B36" w:rsidP="0042651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bookmarkStart w:id="1" w:name="sub_392"/>
      <w:bookmarkEnd w:id="0"/>
      <w:r w:rsidRPr="00AE4DC5">
        <w:rPr>
          <w:rFonts w:ascii="Times New Roman" w:hAnsi="Times New Roman"/>
          <w:color w:val="000000" w:themeColor="text1"/>
          <w:sz w:val="28"/>
          <w:szCs w:val="28"/>
        </w:rPr>
        <w:t>за работу в оздоровит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>ельных образовательных Учрежден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иях санаторного типа (классах, группах) для детей, нуждающихся в длительном лечении, – 1 500 рублей;</w:t>
      </w:r>
    </w:p>
    <w:p w:rsidR="00552B36" w:rsidRPr="00AE4DC5" w:rsidRDefault="00552B36" w:rsidP="0042651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bookmarkStart w:id="2" w:name="sub_393"/>
      <w:bookmarkEnd w:id="1"/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за работу в специальных учебно-воспитательных Организациях для детей и подростков с девиантным поведением – </w:t>
      </w:r>
      <w:bookmarkEnd w:id="2"/>
      <w:r w:rsidRPr="00AE4DC5">
        <w:rPr>
          <w:rFonts w:ascii="Times New Roman" w:hAnsi="Times New Roman"/>
          <w:color w:val="000000" w:themeColor="text1"/>
          <w:sz w:val="28"/>
          <w:szCs w:val="28"/>
        </w:rPr>
        <w:t>1 500 рублей;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bookmarkStart w:id="3" w:name="sub_395"/>
      <w:r w:rsidRPr="00AE4DC5">
        <w:rPr>
          <w:rFonts w:ascii="Times New Roman" w:hAnsi="Times New Roman"/>
          <w:color w:val="000000" w:themeColor="text1"/>
          <w:sz w:val="28"/>
          <w:szCs w:val="28"/>
        </w:rPr>
        <w:t>за работу в Организациях для детей-сирот и детей, оставшихся без попечения родителей,– 1 500 рублей;</w:t>
      </w:r>
      <w:bookmarkEnd w:id="3"/>
    </w:p>
    <w:p w:rsidR="00552B36" w:rsidRPr="00AE4DC5" w:rsidRDefault="00426511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ab/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за специфику работы педагогическим и руководящим работникам (работникам, занимающим должности руководителей):</w:t>
      </w:r>
    </w:p>
    <w:p w:rsidR="00552B36" w:rsidRPr="00AE4DC5" w:rsidRDefault="00552B36" w:rsidP="0042651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за работу в образовательных </w:t>
      </w:r>
      <w:r w:rsidR="00426511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Учреждениях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расположенных в сельской местности и малых городах Республики Северная Осетия-Алания, – 1 800 рублей;</w:t>
      </w:r>
    </w:p>
    <w:p w:rsidR="00552B36" w:rsidRPr="00AE4DC5" w:rsidRDefault="00552B36" w:rsidP="0042651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за работу в образовательных </w:t>
      </w:r>
      <w:r w:rsidR="00426511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Учреждениях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расположенных в высокогорной местности (свыше 2000 метров над уровнем моря), – 1 000 рублей;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за специфику работы педагогическим работникам: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преподавание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родного языка и родной литературы – 1 100 рублей;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преподавание предметов на осетинском языке в полилингвальных классах (группах)– 1 100 рублей;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индивидуальное обучение детей, имеющих ограниченные возможности здоровья, на дому или в медицинской организации на основании медицинского заключения – 1 500 рублей;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работу с детьми из социально неблагополучных семей –1 000 рублей;</w:t>
      </w:r>
    </w:p>
    <w:p w:rsidR="00552B36" w:rsidRPr="00AE4DC5" w:rsidRDefault="00552B36" w:rsidP="000007D3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работу в классах, группах, отделениях для обучающихся (воспитанников) с ограниченными возможностями здоровья, созданных в образовательных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932A2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Учреждениях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не являющихся специальными (коррекционными)</w:t>
      </w:r>
      <w:r w:rsidR="007F1DB6">
        <w:rPr>
          <w:rFonts w:ascii="Times New Roman" w:hAnsi="Times New Roman"/>
          <w:color w:val="000000" w:themeColor="text1"/>
          <w:sz w:val="28"/>
          <w:szCs w:val="28"/>
        </w:rPr>
        <w:t xml:space="preserve"> образовательными организациями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– 1 500 рублей;</w:t>
      </w:r>
    </w:p>
    <w:p w:rsidR="00552B36" w:rsidRPr="00AE4DC5" w:rsidRDefault="00552B36" w:rsidP="007F65F5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работу в классах компенсирующего обучения, за реализацию программ инклюзивного образования – 1 100 рублей;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9.2.Стимулирующая часть фонда оплаты труда направляется на поощрение и стимулирование работников в соответствии с требованиями настоящего Положения, локальными актами </w:t>
      </w:r>
      <w:r w:rsidR="001932A2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Учреждений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с учетом мнения выборного органа первичной профсоюзной организации и включает в себя: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Выплаты стимулирующего характера: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за интенсивность и высокие результаты работы; 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качество выполняемых работ (оказываемых услуг);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за стаж непрерывной работы, выслугу лет;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молодым педагогическим работникам в возрасте до 35 лет; 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премиальные выплаты по итогам работы;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молодым специалистам из числа педагогических работников со стажем работы менее двух лет;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педагогическим работникам, задействованным в реализации регионального проекта «Подготовка кадров для системы образования».</w:t>
      </w:r>
    </w:p>
    <w:p w:rsidR="00552B36" w:rsidRPr="00AE4DC5" w:rsidRDefault="00552B36" w:rsidP="001932A2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Выплата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за интенсивность и  высокие результаты работы (оказываемых услуг) устанавливается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приказом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руководителя </w:t>
      </w:r>
      <w:r w:rsidR="001932A2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по результатам оценки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>экспертной комиссией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выполнения утвержденных критериев и показателей деятельности каждого работника.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Критерии и показатели деятельности работников</w:t>
      </w:r>
      <w:r w:rsidR="00C66541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(за исключением руководителя)</w:t>
      </w:r>
      <w:r w:rsidR="00D5110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утвержд</w:t>
      </w:r>
      <w:r w:rsidR="00C66541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аются руководителем 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на основании типовых критериев и показателей деятельности работников, утвержденных приказом </w:t>
      </w:r>
      <w:r w:rsidR="00A41D25">
        <w:rPr>
          <w:rFonts w:ascii="Times New Roman" w:hAnsi="Times New Roman"/>
          <w:color w:val="000000" w:themeColor="text1"/>
          <w:sz w:val="28"/>
          <w:szCs w:val="28"/>
        </w:rPr>
        <w:t>Управления по вопросам образования, физической культуры и спорта администрации местного самоуправления Правобережного района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Выплата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за интенсивность и  высокие результаты работы (оказываемых услуг) устанавливается работникам</w:t>
      </w:r>
      <w:r w:rsidR="00C66541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Учреждений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на определённый срок (месяц, квартал или полугодие) по результатам работы за соответствующий период (месяц, квартал или полугодие) в соответствии с набранными баллами по установленным критериям.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Стоимость балла определяется путем деления суммы стимулирующей части фонда оплаты труда </w:t>
      </w:r>
      <w:r w:rsidR="00C66541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>на общее количество баллов, набранных всеми работниками (за исключением руководителя</w:t>
      </w:r>
      <w:r w:rsidR="00C66541"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 Учреждения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>) за соответствующий период.</w:t>
      </w:r>
    </w:p>
    <w:p w:rsidR="00910182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Увольнение работника не лишает его права на получение выплаты за высокие результаты и качество выполняемых работ (оказываемых услуг) за отработанный период. 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Работник, имеющий дисциплинарное взыскание, не может претендовать на установление</w:t>
      </w:r>
      <w:r w:rsidR="0091018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выплаты за высокие результаты и качество выполняемых работ (оказываемых услуг).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Выплата за качество выполняемых работ (оказываемых услуг) устанавливается  в следующих случаях и размерах: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а) педагогическим и медицинским  работникам за наличие квалификационной категории: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первой квалификационной категории – 2 000 рублей;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высшей квалификационной категории – 4 000 рублей;</w:t>
      </w:r>
    </w:p>
    <w:p w:rsidR="00552B36" w:rsidRPr="00AE4DC5" w:rsidRDefault="00552B36" w:rsidP="00C66541">
      <w:pPr>
        <w:pStyle w:val="a8"/>
        <w:ind w:firstLine="708"/>
        <w:jc w:val="both"/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б) научно-педагогическим работникам образовательных организаций высшего образования и организаций дополнительного профессионального образования за учёные звания, присвоенные высшей аттестационной комиссией при уполномоченном федеральном органе исполнительной власти: 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доцент – 4 000 рублей;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профессор – 6 000 рублей; 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в) за наличие государственных наград, почетных званий: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«Народный учитель Российской Федерации» – 1 500 рублей;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«Заслуженный учитель Российской Федерации» («Заслуженный учитель школы Российской Федерации») – 1 500 рублей;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«Заслуженный учитель Республики Северная Осетия-Алания» –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br/>
        <w:t>1 000 рублей;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«Заслуженный работник высшей школы Российской Федерации» – 1000 рублей;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«Заслуженный мастер производственного обучения Российской Федерации» – 1 000 рублей;</w:t>
      </w:r>
    </w:p>
    <w:p w:rsidR="00552B36" w:rsidRPr="00AE4DC5" w:rsidRDefault="00552B36" w:rsidP="00A3410E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«Заслуженный работник физической культуры Российской Федерации» - 1 000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«Заслуженный работник физической культуры Республики Северная Осетия-Алания»  – 1 000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«Заслуженный тренер Российской Федерации» - 1 000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>«Заслуженный работник образования Республики Северная Осетия-Алания» – 1 000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медаль К. Д. Ушинского – 1 000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«Почетный работник общего образования Российской Федерации» –  500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«Почетный работник начального профессионального образования Российской Федерации» – 500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«Почетный работник среднего профессионального образования Российской Федерации» – 500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«Почетный работник высшего профессионального образования Российской Федерации» – 500 рублей;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«Почетный работник науки и техники Российской Федерации» - 500 рублей;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«Отличник народного просвещения» – 500 рублей.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За другие государственные награды и почетные звания, при условии их соответствия профилю </w:t>
      </w:r>
      <w:r w:rsidR="00CC2AA6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, а педагогических работников образовательных </w:t>
      </w:r>
      <w:r w:rsidR="00CC2AA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Учреждений -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при соответствии государственной награды, почетного звания профилю педагогической деятельности или преподаваемых дисциплин – 500 рублей.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При наличии у работника двух и более государственных наград, почетных званий надбавка устанавливается по одному из оснований по выбору работника.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При совмещении должностей надбавка устанавливается по основной должности.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Выплата за стаж непрерывной работы, выслугу лет  педагогическим (научно-педагогическим) работникам устанавливается в следующих размерах: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от 10 до 15 лет – 10 % от базового оклада (ставки);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свыше 15 лет – 13 % от базового оклада (ставки).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Выплата за стаж непрерывной работы, выслугу лет осуществляется с месяца, в котором стаж работы работника достигает величины, дающей право на установление выплаты. Последующее изменение размера выплаты производится по мере наступления стажа работы, дающего право на увеличение размера выплаты. 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Выплата за стаж непрерывной работы, выслугу лет устанавливается приказом руководителя </w:t>
      </w:r>
      <w:r w:rsidR="00CC2AA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в процентах к базовому окладу (ставке) работника без учета иных выплат.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При установлении выплаты педагогическим (научно-педагогическим) работникам учитывается общий стаж педагогической (научно-педагогической) работы на основании документов, подтверждающих периоды работы в </w:t>
      </w:r>
      <w:r w:rsidR="00CC2AA6" w:rsidRPr="00AE4DC5">
        <w:rPr>
          <w:rFonts w:ascii="Times New Roman" w:hAnsi="Times New Roman"/>
          <w:color w:val="000000" w:themeColor="text1"/>
          <w:sz w:val="28"/>
          <w:szCs w:val="28"/>
        </w:rPr>
        <w:t>Учреждении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CC2AA6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Выплата молодым педагогическим работникам в возрасте до 35 лет устанавливается в следующих размерах при стаже работы: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от 1 года до 5 лет – 5 % от базового оклада (ставки);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от 5 до 10 лет – 7 % от базового оклада (ставки).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Выплата устанавливается приказом руководителя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без учета иных выплат.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 случае, наступления у молодого педагогического работника стажа работы 10 лет до достижения им возраста 35 лет, указанная выплата прекращается и ему назначается выплата за стаж непрерывной работы, выслугу лет в соответствии с настоящим Положением.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По итогам работы за месяц, квартал, полугодие, 9 месяцев, год, при наличии экономии по  фонду оплаты труда, в целях поощрения работников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может быть выплачена премия.</w:t>
      </w:r>
      <w:bookmarkStart w:id="4" w:name="sub_4101"/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При премировании работников учитываются: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lastRenderedPageBreak/>
        <w:t>результаты государственной итоговой аттестации;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результаты всероссийских проверочных работ;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результативность участия во Всероссийской олимпиаде школьников;</w:t>
      </w:r>
    </w:p>
    <w:p w:rsidR="00552B36" w:rsidRPr="00AE4DC5" w:rsidRDefault="00552B36" w:rsidP="00E43757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результативность участия в командных соревнованиях (Президентские спортивные игры, Президентские состязания);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эффективность профилактической работы по предупреждению правонарушений;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преподавание в проектах «Математическая вертикаль», «Математический класс», «Кадетский класс»;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результативность участия в региональных конкурсах и чемпионатах;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объективность оценки качества образования;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высокий процент посещаемости в дошкольных группах;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результативность участия в конкурсах предпрофессионального мастерства (по перечню Министерства образования и науки Республики Северная Осетия-Алания-Алания);</w:t>
      </w:r>
    </w:p>
    <w:p w:rsidR="00552B36" w:rsidRPr="00AE4DC5" w:rsidRDefault="00552B36" w:rsidP="00E43757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высокие результаты внешних мониторингов;</w:t>
      </w:r>
      <w:bookmarkStart w:id="5" w:name="sub_4108"/>
      <w:bookmarkEnd w:id="4"/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Порядок и условия премиальных выплат устанавливаются положением о выплате премий в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>Учреждении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с учетом мнения выборного органа первичной профсоюзной организации.</w:t>
      </w:r>
    </w:p>
    <w:bookmarkEnd w:id="5"/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Молодым специалистам из числа педагогических работников и имеющим стаж работы менее двух лет ежемесячно производятся выплаты в размере 2 000 рублей.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К молодым специалистам относятся педагогические работники, приступившие к трудовой деятельности в год окончания учебного заведения.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Молодым специалистам, не приступившим к работе в год окончания учебного заведения в связи с беременностью и родами, уходом за ребенком в возрасте до полутора лет, призывом на военную службу или направлением на альтернативную гражданскую службу, в связи с временной нетрудоспособностью, невозможностью трудоустройства по полученной специальности при условии регистрации в качестве безработных в органах службы занятости населения, надбавка устанавливается на два года с даты трудоустройства по окончании указанных событий и при представлении подтверждающих документов.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Педагогическим работникам, задействованным в реализации регионального проекта «Подготовка кадров для системы образования», ежемесячно производятся выплаты в размере 1100 рублей.</w:t>
      </w: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Размеры выплат, включаемых в с</w:t>
      </w:r>
      <w:r w:rsidRPr="00AE4DC5">
        <w:rPr>
          <w:rFonts w:ascii="Times New Roman" w:hAnsi="Times New Roman"/>
          <w:bCs/>
          <w:color w:val="000000" w:themeColor="text1"/>
          <w:sz w:val="28"/>
          <w:szCs w:val="28"/>
        </w:rPr>
        <w:t>тимулирующую часть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фонда оплаты труда</w:t>
      </w:r>
      <w:r w:rsidRPr="00AE4DC5">
        <w:rPr>
          <w:rFonts w:ascii="Times New Roman" w:hAnsi="Times New Roman"/>
          <w:bCs/>
          <w:color w:val="000000" w:themeColor="text1"/>
          <w:sz w:val="28"/>
          <w:szCs w:val="28"/>
        </w:rPr>
        <w:t>,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устанавливаются в пределах бюджетных ассигнований, предусмотренных на оплату труда работников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, а также средств, полученных от приносящей доход деятельности, направленных на стимулирование труда работников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552B36" w:rsidRPr="00AE4DC5" w:rsidRDefault="00552B36" w:rsidP="009E2B1B">
      <w:pPr>
        <w:pStyle w:val="a8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III</w:t>
      </w: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. Порядок</w:t>
      </w:r>
      <w:r w:rsidR="00E43757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и условия оплаты труда руководителя</w:t>
      </w:r>
      <w:r w:rsidR="009E2B1B" w:rsidRPr="00AE4DC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Учреждения</w:t>
      </w: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, его заместителей, главного бухгалтера</w:t>
      </w:r>
    </w:p>
    <w:p w:rsidR="00552B36" w:rsidRPr="00AE4DC5" w:rsidRDefault="00552B36" w:rsidP="00552B36">
      <w:pPr>
        <w:pStyle w:val="a8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552B36" w:rsidRPr="00AE4DC5" w:rsidRDefault="00552B36" w:rsidP="009E2B1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10. Оплата труда руководителя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производится в порядке и размерах, определенных трудовым договором, заключенным между руководителем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и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Работодателем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. Изменения в части оплаты труда вносятся в трудовой договор дополнительными соглашениями. </w:t>
      </w:r>
    </w:p>
    <w:p w:rsidR="00552B36" w:rsidRPr="00AE4DC5" w:rsidRDefault="00552B36" w:rsidP="0054445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11. Оплата труда заместителей руководителя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и главного бухгалтера производится в порядке и размерах, определенных трудовыми договорами,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заключенными между руководителем </w:t>
      </w:r>
      <w:r w:rsidR="009E2B1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и вышеперечисленными работниками, в соответствии с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трудовым законодательством, настоящим</w:t>
      </w:r>
      <w:r w:rsidR="00E43757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 </w:t>
      </w:r>
      <w:r w:rsidRPr="00AE4DC5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 xml:space="preserve">Положением,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локальными актами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Изменения в части оплаты труда вносятся в трудовые договоры дополнительными соглашениями.</w:t>
      </w:r>
    </w:p>
    <w:p w:rsidR="00552B36" w:rsidRPr="00AE4DC5" w:rsidRDefault="00552B36" w:rsidP="00552B36">
      <w:pPr>
        <w:pStyle w:val="ConsPlusNormal"/>
        <w:widowControl/>
        <w:ind w:firstLine="709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12. Заработная плата руководителя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, его заместителей, главного бухгалтера включает в себя  базовые оклады (ставки), выплаты компенсационного и стимулирующего характера.</w:t>
      </w:r>
    </w:p>
    <w:p w:rsidR="00552B36" w:rsidRPr="00AE4DC5" w:rsidRDefault="00552B36" w:rsidP="00552B36">
      <w:pPr>
        <w:pStyle w:val="ConsPlusNormal"/>
        <w:widowControl/>
        <w:ind w:firstLine="709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13. Базовый оклад (ставка) руководителя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устанавливается приказом </w:t>
      </w:r>
      <w:r w:rsidR="002406C8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Работодателя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в кратном отношении к среднему базовому окладу (ставке) работников, отнесённых к основному персоналу возглавляемой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руководителем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 составляет от 1 до 2,5 размера этих средних базовых окладов (ставок). При определении кратности учитываются объемные показатели, утвержденные </w:t>
      </w:r>
      <w:r w:rsidR="003570FA">
        <w:rPr>
          <w:rFonts w:ascii="Times New Roman" w:hAnsi="Times New Roman" w:cs="Times New Roman"/>
          <w:color w:val="000000" w:themeColor="text1"/>
          <w:sz w:val="28"/>
          <w:szCs w:val="28"/>
        </w:rPr>
        <w:t>постановлением главы АМС Правобережного района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52B36" w:rsidRPr="00AE4DC5" w:rsidRDefault="00D5110A" w:rsidP="00552B36">
      <w:pPr>
        <w:pStyle w:val="ConsPlusNormal"/>
        <w:widowControl/>
        <w:ind w:firstLine="709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14.К 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основному персоналу относятся работники, непосредственно обеспечивающие выполнение основных функций, для реализации которых создан</w:t>
      </w:r>
      <w:r w:rsidR="002406C8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Учреждение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. Перечень должностей, профессий работников, относящихся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 основному персоналу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, установлен в приложении 2к настоящему Положению.</w:t>
      </w:r>
    </w:p>
    <w:p w:rsidR="00552B36" w:rsidRPr="00AE4DC5" w:rsidRDefault="00552B36" w:rsidP="00552B36">
      <w:pPr>
        <w:pStyle w:val="ConsPlusNormal"/>
        <w:widowControl/>
        <w:ind w:firstLine="709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15.Расчёт среднего базового оклада (ставки) основного персонала осуществляется на начало нового учебного года. Размер среднегобазового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оклада(ставки) определяется путем деления суммы базовых окладов (ставок)(без включения в них надбавок за ученую степень и компенсации) работников, относящихся к  основному персоналу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на штатную численность основного персонала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552B36">
      <w:pPr>
        <w:pStyle w:val="ConsPlusNormal"/>
        <w:widowControl/>
        <w:ind w:firstLine="709"/>
        <w:jc w:val="both"/>
        <w:outlineLvl w:val="1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16.Выплата за интенсивность и высокие результаты работы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руководителю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устанавливается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приказом </w:t>
      </w:r>
      <w:r w:rsidR="002406C8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Работодателя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учетом достижения целевых показателей эффективности работы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размере до 100% от базового оклада (ставки) руководителя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Учреждения.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Перечень целевых показателей эффективности работы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утверждается </w:t>
      </w:r>
      <w:r w:rsidR="003570FA">
        <w:rPr>
          <w:rFonts w:ascii="Times New Roman" w:hAnsi="Times New Roman" w:cs="Times New Roman"/>
          <w:color w:val="000000" w:themeColor="text1"/>
          <w:sz w:val="28"/>
          <w:szCs w:val="28"/>
        </w:rPr>
        <w:t>постановлением главы АМС Правобережного района</w:t>
      </w:r>
      <w:r w:rsidRPr="00AE4D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17. Выплата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руководителю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эффективную работу по внебюджетной деятельности устанавливается приказом </w:t>
      </w:r>
      <w:r w:rsidR="002406C8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Работодателя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по итогам работы за год в процентном отношении от суммы привлеченных средств и выплачивается ежемесячно в равных долях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течение года, следующего за отчетным, за счет средств, полученных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Учреждением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от приносящей доход деятельности.</w:t>
      </w:r>
    </w:p>
    <w:p w:rsidR="00552B36" w:rsidRPr="00AE4DC5" w:rsidRDefault="00552B36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увольнении руководителя </w:t>
      </w:r>
      <w:r w:rsidR="002406C8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, назначенная выплата производится в полном объеме.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18. Руководителю </w:t>
      </w:r>
      <w:r w:rsidR="000C6EA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="00D5110A">
        <w:rPr>
          <w:rFonts w:ascii="Times New Roman" w:hAnsi="Times New Roman"/>
          <w:color w:val="000000" w:themeColor="text1"/>
          <w:sz w:val="28"/>
          <w:szCs w:val="28"/>
        </w:rPr>
        <w:t xml:space="preserve"> при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наличии экономии по  фонду оплаты труда может быть выплачена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премия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по итогам работы за месяц, квартал, полугодие, 9 месяцев, год. 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При премировании  учитываются:</w:t>
      </w:r>
    </w:p>
    <w:p w:rsidR="00552B36" w:rsidRPr="00631C88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31C88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выполнение более 50% республиканских показателей эффективности деятельности </w:t>
      </w:r>
      <w:r w:rsidR="000C6EAB" w:rsidRPr="00631C88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631C88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, утвержденных приказом Министерства образования и науки Республики Северная Осетия-Алания;</w:t>
      </w:r>
    </w:p>
    <w:p w:rsidR="00552B36" w:rsidRPr="00631C88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31C88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организация эффективной работы предпрофессиональных классов (по приказу </w:t>
      </w:r>
      <w:r w:rsidR="00631C88" w:rsidRPr="00631C88">
        <w:rPr>
          <w:rFonts w:ascii="Times New Roman" w:eastAsia="Calibri" w:hAnsi="Times New Roman"/>
          <w:color w:val="000000" w:themeColor="text1"/>
          <w:sz w:val="28"/>
          <w:szCs w:val="28"/>
          <w:lang w:eastAsia="en-US"/>
        </w:rPr>
        <w:t>Управления по вопросам образования, физической культуры и спорта администрации местного самоуправления правобережного района</w:t>
      </w:r>
      <w:r w:rsidRPr="00631C88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);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lastRenderedPageBreak/>
        <w:t>организация системы дополнительного образования детей, в том числе с привлечением специалистов организаций дополнительного образования  не менее 50 %;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организация эффективной работы классов (групп), профильного обучения (наполняемость в профильных классах не менее 18 человек, наполняемость групп не менее 10 человек);</w:t>
      </w:r>
    </w:p>
    <w:p w:rsidR="00552B36" w:rsidRPr="00AE4DC5" w:rsidRDefault="00552B36" w:rsidP="00E43757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обучение детей с особыми образовательными потребностями (дети-инвалиды, обучающиеся с ограниченными возможностями здоровья);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отсутствие </w:t>
      </w:r>
      <w:r w:rsidR="000C6EAB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в списке школ с необъективными результатами по итогам всероссийских проверочных работ;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результаты государственной итоговой аттестации;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результаты всероссийских проверочных работ;</w:t>
      </w:r>
    </w:p>
    <w:p w:rsidR="00552B36" w:rsidRPr="00AE4DC5" w:rsidRDefault="00552B36" w:rsidP="000107CC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высокий процент посещаемости в дошкольных группах;</w:t>
      </w:r>
    </w:p>
    <w:p w:rsidR="00552B36" w:rsidRPr="00AE4DC5" w:rsidRDefault="00552B36" w:rsidP="000C6EAB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высокий процент трудоустройства выпускников</w:t>
      </w:r>
      <w:r w:rsidR="000C6EAB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Учреждений</w:t>
      </w:r>
      <w:r w:rsidRPr="00AE4DC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, реализующих программы среднего профессионального образования (более 40%).</w:t>
      </w:r>
    </w:p>
    <w:p w:rsidR="00552B36" w:rsidRPr="00AE4DC5" w:rsidRDefault="00552B36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Премия выплачивается в соответствии с приказом </w:t>
      </w:r>
      <w:r w:rsidR="000C6EAB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Работодателя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52B36" w:rsidRPr="00AE4DC5" w:rsidRDefault="00552B36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19. Преподавательская и иная работа руководителя в </w:t>
      </w:r>
      <w:r w:rsidR="000C6EAB" w:rsidRPr="00AE4DC5">
        <w:rPr>
          <w:rFonts w:ascii="Times New Roman" w:hAnsi="Times New Roman"/>
          <w:color w:val="000000" w:themeColor="text1"/>
          <w:sz w:val="28"/>
          <w:szCs w:val="28"/>
        </w:rPr>
        <w:t>Учреждении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являющейся местом его основной работы, допускается с согласия </w:t>
      </w:r>
      <w:r w:rsidR="000C6EAB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Работодателя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оформляется дополнительным соглашением к трудовому договору, в котором указываются размер и порядок оплаты труда (в том числе размер и порядок стимулирующих выплат) по совмещаемой должности.</w:t>
      </w:r>
    </w:p>
    <w:p w:rsidR="00552B36" w:rsidRPr="00C74684" w:rsidRDefault="00552B36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20. </w:t>
      </w:r>
      <w:r w:rsidRPr="00C7468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Базовые оклады (ставки)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заместителей руководителя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устанавливаются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приказом руководителя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 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>на 10-20процентов ниже базового оклада(ставки) руководителя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BD57BB">
        <w:rPr>
          <w:rFonts w:ascii="Times New Roman" w:hAnsi="Times New Roman" w:cs="Times New Roman"/>
          <w:color w:val="000000" w:themeColor="text1"/>
          <w:sz w:val="28"/>
          <w:szCs w:val="28"/>
        </w:rPr>
        <w:t>, заместителю директора по административно хозяйственной части</w:t>
      </w:r>
      <w:r w:rsidR="004604D2"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на 30 процен</w:t>
      </w:r>
      <w:r w:rsidR="005E228B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4604D2"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ов. </w:t>
      </w:r>
      <w:r w:rsidRPr="00C7468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Базовый оклад (ставка)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главного бухгалтера устанавливается приказом руководителя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20-30 процентов ниже базового оклада (ставки) руководителя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172F1" w:rsidRDefault="005172F1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726612" cy="9501813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943" cy="950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2F1" w:rsidRDefault="005172F1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172F1" w:rsidRDefault="005172F1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645910" cy="9387816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B36" w:rsidRDefault="00552B36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21.Заместителю руководителя, главному бухгалтеру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E4375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>выплаты из стимулирующей части устанавливаются приказом руководителя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C74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соответствии с настоящим Положением и локальными актами</w:t>
      </w:r>
      <w:r w:rsidR="000C6EAB" w:rsidRPr="00C74684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Учреждения.</w:t>
      </w:r>
    </w:p>
    <w:p w:rsidR="00163900" w:rsidRPr="00C74684" w:rsidRDefault="00163900" w:rsidP="00552B36">
      <w:pPr>
        <w:pStyle w:val="ConsPlusNormal"/>
        <w:widowControl/>
        <w:tabs>
          <w:tab w:val="left" w:pos="1276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52B36" w:rsidRPr="00AE4DC5" w:rsidRDefault="00D5110A" w:rsidP="00D5110A">
      <w:pPr>
        <w:pStyle w:val="ConsPlusNormal"/>
        <w:widowControl/>
        <w:ind w:firstLine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</w:t>
      </w:r>
      <w:r w:rsidR="00552B36" w:rsidRPr="00AE4DC5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IV</w:t>
      </w:r>
      <w:r w:rsidR="00552B36" w:rsidRPr="00AE4DC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Другие вопросы оплаты труда</w:t>
      </w:r>
    </w:p>
    <w:p w:rsidR="00552B36" w:rsidRPr="00AE4DC5" w:rsidRDefault="00D5110A" w:rsidP="00D5110A">
      <w:pPr>
        <w:pStyle w:val="ConsPlusNormal"/>
        <w:widowControl/>
        <w:ind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6" w:name="_GoBack"/>
      <w:bookmarkEnd w:id="6"/>
      <w:r>
        <w:rPr>
          <w:rFonts w:ascii="Times New Roman" w:hAnsi="Times New Roman"/>
          <w:color w:val="000000" w:themeColor="text1"/>
          <w:sz w:val="28"/>
          <w:szCs w:val="28"/>
        </w:rPr>
        <w:t xml:space="preserve">       </w:t>
      </w:r>
      <w:r w:rsidR="000107CC">
        <w:rPr>
          <w:rFonts w:ascii="Times New Roman" w:hAnsi="Times New Roman"/>
          <w:color w:val="000000" w:themeColor="text1"/>
          <w:sz w:val="28"/>
          <w:szCs w:val="28"/>
        </w:rPr>
        <w:t>1.4</w:t>
      </w:r>
      <w:r w:rsidR="0068290D" w:rsidRPr="00AE4DC5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68290D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Оплата 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8290D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труда работников Учреждений, подведомственных администрации местного самоуправления Правобережного района</w:t>
      </w:r>
      <w:r w:rsidR="004C7585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, и не относящихся к образовательным и иным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7585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научным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7585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организациям, 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осуществляется в соответствии с постановлением Правительства Республики Северная</w:t>
      </w:r>
      <w:r w:rsidR="00E437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Осетия-Алания 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 6 июля 2007 года № 161 «Об оплате труда работников республиканских государственных органов, замещающих должности, не являющиеся должностями государственной гражданской службы Республики Северная Осетия-Алания» и иными нормативными правовыми актами Республики Северная Осетия-Алания, регламентирующими оплату труда работников республиканских государственных органов, замещающих должности, не являющиеся должностями государственной гражданской службы Республики Северная Осетия-Алания, а также персонала по охране и обслуживанию зданий, водителей служебных легковых автомобилей государственных органов Республики Северная Осетия-Алания.</w:t>
      </w:r>
    </w:p>
    <w:p w:rsidR="00552B36" w:rsidRPr="00AE4DC5" w:rsidRDefault="000107CC" w:rsidP="00552B36">
      <w:pPr>
        <w:pStyle w:val="ConsPlusNormal"/>
        <w:widowControl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выполнения работ, связанных с расширением объема оказываемых </w:t>
      </w:r>
      <w:r w:rsidR="004C7585" w:rsidRPr="00AE4DC5">
        <w:rPr>
          <w:rFonts w:ascii="Times New Roman" w:hAnsi="Times New Roman"/>
          <w:color w:val="000000" w:themeColor="text1"/>
          <w:sz w:val="28"/>
          <w:szCs w:val="28"/>
        </w:rPr>
        <w:t>Учреждением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слуг, </w:t>
      </w:r>
      <w:r w:rsidR="004C7585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Учреждение </w:t>
      </w:r>
      <w:r w:rsidR="00552B36"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вправе привлекать помимо работников, занимающих должности (профессии), предусмотренные штатным расписанием, на постоянной основе, других работников на условиях срочного трудового договора в пределах фонда оплаты труда.</w:t>
      </w:r>
    </w:p>
    <w:p w:rsidR="00552B36" w:rsidRPr="00AE4DC5" w:rsidRDefault="000107CC" w:rsidP="004C7585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3.4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. Работодатели вправе, при наличии экономии финансовых средств на оплату труда, оказывать работникам материальную помощь.</w:t>
      </w:r>
    </w:p>
    <w:p w:rsidR="00552B36" w:rsidRPr="00AE4DC5" w:rsidRDefault="00552B36" w:rsidP="004C7585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Условия выплаты и размер материальной помощи устанавливаются локальным нормативным актом </w:t>
      </w:r>
      <w:r w:rsidR="004C7585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с учетом мнения представительного органа работников </w:t>
      </w:r>
      <w:r w:rsidR="004C7585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Учреждения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или (и) коллективным договором, соглашением.</w:t>
      </w:r>
    </w:p>
    <w:p w:rsidR="00552B36" w:rsidRPr="00AE4DC5" w:rsidRDefault="00552B36" w:rsidP="004C7585">
      <w:pPr>
        <w:pStyle w:val="a8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Материальная помощь может выплачиваться на основании заявления работника в связи со смертью близких родственников, болезнью сотрудника, тяжелым материальным положением.</w:t>
      </w:r>
    </w:p>
    <w:p w:rsidR="00552B36" w:rsidRDefault="000107CC" w:rsidP="004C7585">
      <w:pPr>
        <w:pStyle w:val="a8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4.4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. Условия оплаты труда работников </w:t>
      </w:r>
      <w:r w:rsidR="004C7585" w:rsidRPr="00AE4DC5">
        <w:rPr>
          <w:rFonts w:ascii="Times New Roman" w:hAnsi="Times New Roman"/>
          <w:color w:val="000000" w:themeColor="text1"/>
          <w:sz w:val="28"/>
          <w:szCs w:val="28"/>
        </w:rPr>
        <w:t>Учреждения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>, не урегулированные настоящим Положением, определяются</w:t>
      </w:r>
      <w:r w:rsidR="004C7585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Учреждениями</w:t>
      </w:r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самостоятельно в соответствии с </w:t>
      </w:r>
      <w:hyperlink r:id="rId12" w:history="1">
        <w:r w:rsidR="00552B36" w:rsidRPr="00AE4DC5">
          <w:rPr>
            <w:rStyle w:val="af0"/>
            <w:rFonts w:ascii="Times New Roman" w:hAnsi="Times New Roman"/>
            <w:color w:val="000000" w:themeColor="text1"/>
            <w:sz w:val="28"/>
            <w:szCs w:val="28"/>
          </w:rPr>
          <w:t>трудовым законодательством</w:t>
        </w:r>
      </w:hyperlink>
      <w:r w:rsidR="00552B36"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 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по согласованию с Учредителем.</w:t>
      </w:r>
    </w:p>
    <w:p w:rsidR="00D5110A" w:rsidRDefault="00D5110A" w:rsidP="004C7585">
      <w:pPr>
        <w:pStyle w:val="a8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5.4.Сверхурочная работа оплачивается в образовательном учреждении в следующем размере; за первые два часа работы в полуторном размере,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за последующие часы- в двойном размере.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По желанию работника сверхурочная работа вместо повышенной оплаты может компенсироваться предоставлением дополнительного времени отдыха,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но не менее времени отработанного сверх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>-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урочно</w:t>
      </w:r>
      <w:r w:rsidR="0079063C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79063C" w:rsidRDefault="0079063C" w:rsidP="004C7585">
      <w:pPr>
        <w:pStyle w:val="a8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79063C" w:rsidRDefault="0079063C" w:rsidP="004C7585">
      <w:pPr>
        <w:pStyle w:val="a8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С положением ознакомлены ;</w:t>
      </w:r>
    </w:p>
    <w:p w:rsidR="000107CC" w:rsidRDefault="000107CC" w:rsidP="00552B36">
      <w:pPr>
        <w:pStyle w:val="ConsPlusNormal"/>
        <w:widowControl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07CC" w:rsidRDefault="000107CC" w:rsidP="00552B36">
      <w:pPr>
        <w:pStyle w:val="ConsPlusNormal"/>
        <w:widowControl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07CC" w:rsidRDefault="000107CC" w:rsidP="00552B36">
      <w:pPr>
        <w:pStyle w:val="ConsPlusNormal"/>
        <w:widowControl/>
        <w:ind w:firstLine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52B36" w:rsidRPr="00AE4DC5" w:rsidRDefault="00552B36" w:rsidP="0079063C">
      <w:pPr>
        <w:pStyle w:val="ConsPlusNormal"/>
        <w:widowControl/>
        <w:ind w:firstLine="540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552B36" w:rsidRPr="00AE4DC5" w:rsidRDefault="00552B36" w:rsidP="00B04BB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07545C" w:rsidRPr="00AE4DC5" w:rsidRDefault="0007545C" w:rsidP="00B04BBA">
      <w:pPr>
        <w:tabs>
          <w:tab w:val="left" w:pos="6360"/>
        </w:tabs>
        <w:rPr>
          <w:color w:val="000000" w:themeColor="text1"/>
          <w:sz w:val="28"/>
          <w:szCs w:val="28"/>
        </w:rPr>
      </w:pPr>
    </w:p>
    <w:tbl>
      <w:tblPr>
        <w:tblpPr w:leftFromText="180" w:rightFromText="180" w:horzAnchor="margin" w:tblpXSpec="right" w:tblpY="-375"/>
        <w:tblW w:w="8962" w:type="dxa"/>
        <w:tblLook w:val="04A0"/>
      </w:tblPr>
      <w:tblGrid>
        <w:gridCol w:w="3150"/>
        <w:gridCol w:w="5812"/>
      </w:tblGrid>
      <w:tr w:rsidR="00AE4DC5" w:rsidRPr="00AE4DC5" w:rsidTr="00B04BBA">
        <w:tc>
          <w:tcPr>
            <w:tcW w:w="3150" w:type="dxa"/>
            <w:shd w:val="clear" w:color="auto" w:fill="auto"/>
          </w:tcPr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812" w:type="dxa"/>
            <w:shd w:val="clear" w:color="auto" w:fill="auto"/>
          </w:tcPr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                ПРИЛОЖЕНИЕ  1</w:t>
            </w:r>
          </w:p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к Положению об  оплате труда  работников</w:t>
            </w:r>
          </w:p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муниципальных учреждений образования  </w:t>
            </w:r>
          </w:p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Правобережного района Республики Северная </w:t>
            </w:r>
          </w:p>
          <w:p w:rsidR="00B04BBA" w:rsidRPr="00AE4DC5" w:rsidRDefault="00B04BBA" w:rsidP="00B04BBA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                 Осетия-Алания</w:t>
            </w:r>
          </w:p>
        </w:tc>
      </w:tr>
    </w:tbl>
    <w:p w:rsidR="00B04BBA" w:rsidRPr="00AE4DC5" w:rsidRDefault="00B04BBA" w:rsidP="0054445C">
      <w:pPr>
        <w:pStyle w:val="a8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b/>
          <w:color w:val="000000" w:themeColor="text1"/>
          <w:sz w:val="24"/>
          <w:szCs w:val="24"/>
        </w:rPr>
        <w:t>Базовые размеры окладов (ставок) работников муниципальных учреждений образования Правобережного района Республики Северная Осетия-Алания</w:t>
      </w:r>
    </w:p>
    <w:p w:rsidR="001E6E13" w:rsidRPr="00AE4DC5" w:rsidRDefault="001E6E13" w:rsidP="00B04BBA">
      <w:pPr>
        <w:pStyle w:val="a8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3"/>
        <w:gridCol w:w="2693"/>
        <w:gridCol w:w="1984"/>
      </w:tblGrid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Должности, отнесенные к квалификационным уровням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Квалификационные  уровни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Базовый размер оклада (ставки), в рублях 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Профессиональная квалификационная группа </w:t>
            </w: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"Общеотраслевые должности служащих первого уровня"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делопроизводитель; кассир;  комендант; секретарь; секретарь-машинистка, другие должности, отнесенные к квалификационному уровню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11 000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должности служащих первого квалификационного уровня, по которым может устанавливаться производное должностное наименование "старший"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11 200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"Общеотраслевые должности служащих второго уровня"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tabs>
                <w:tab w:val="left" w:pos="900"/>
              </w:tabs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администратор; инспектор по кадрам; лаборант; секретарь руководителя; техники всех специальностей, другие должности, отнесенные к квалификационному уровню 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11 200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a8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заведующий архивом; заведующий канцелярией; заведующий копировально-множительным бюро; заведующий центральным складом; заведующий складом; заведующий фотолабораторией;  заведующий хозяйством;</w:t>
            </w:r>
          </w:p>
          <w:p w:rsidR="00FE4338" w:rsidRPr="00AE4DC5" w:rsidRDefault="00FE4338" w:rsidP="0007545C">
            <w:pPr>
              <w:pStyle w:val="a8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должности служащих 1 квалификационного уровня, по которым устанавливается производное должностное наименование «старший», </w:t>
            </w:r>
          </w:p>
          <w:p w:rsidR="00FE4338" w:rsidRPr="00AE4DC5" w:rsidRDefault="00FE4338" w:rsidP="0007545C">
            <w:pPr>
              <w:pStyle w:val="a8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другие должности, отнесенные к квалификационному уровню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11 400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заведующий  производством (шеф-повар); заведующий столовой,  другие 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должности, отнесенные к квалификационному уровню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11 600</w:t>
            </w:r>
          </w:p>
        </w:tc>
      </w:tr>
      <w:tr w:rsidR="00AE4DC5" w:rsidRPr="00AE4DC5" w:rsidTr="0007545C">
        <w:trPr>
          <w:trHeight w:val="1413"/>
        </w:trPr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должности служащих первого квалификационного уровня, по которым может устанавливаться производное должностное наименование "ведущий"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квалификационный уровень</w:t>
            </w: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12 000</w:t>
            </w: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"Общеотраслевые должности служащих третьего уровня"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tabs>
                <w:tab w:val="left" w:pos="900"/>
              </w:tabs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бухгалтер; документовед; инженер; инженеры всех специальностей; менеджер; психолог; переводчик;   социолог; специалист по кадрам; специалист по связям с  общественностью;  экономист; юрисконсульт, специалист в сфере закупок,  другие должности, отнесенные к квалификационному уровню 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12 200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должности служащих первого квалификационного уровня, по которым может устанавливаться II внутридолжностная категория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12 400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должности служащих первого квалификационного уровня, по которым может устанавливаться I внутридолжностная категория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12 600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должности служащих первого квалификационного уровня, по которым может устанавливаться производное должностное наименование "ведущий"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12 800 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главные специалисты: в отделах, отделениях; заместитель главного бухгалтера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13 000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"Общеотраслевые должности служащих четвертого уровня"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nformat"/>
              <w:tabs>
                <w:tab w:val="left" w:pos="3402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начальник отдела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квалификационный уровень    </w:t>
            </w:r>
          </w:p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13 200</w:t>
            </w:r>
          </w:p>
        </w:tc>
      </w:tr>
      <w:tr w:rsidR="00AE4DC5" w:rsidRPr="00AE4DC5" w:rsidTr="0007545C">
        <w:trPr>
          <w:trHeight w:val="615"/>
        </w:trPr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07545C">
            <w:pPr>
              <w:tabs>
                <w:tab w:val="left" w:pos="900"/>
              </w:tabs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«Должности научных работников и руководителей структурных подразделений»</w:t>
            </w:r>
          </w:p>
        </w:tc>
      </w:tr>
      <w:tr w:rsidR="00AE4DC5" w:rsidRPr="00AE4DC5" w:rsidTr="0054445C">
        <w:trPr>
          <w:trHeight w:val="1188"/>
        </w:trPr>
        <w:tc>
          <w:tcPr>
            <w:tcW w:w="4503" w:type="dxa"/>
            <w:shd w:val="clear" w:color="auto" w:fill="auto"/>
          </w:tcPr>
          <w:p w:rsidR="00FE4338" w:rsidRPr="00AE4DC5" w:rsidRDefault="00FE4338" w:rsidP="005B560E">
            <w:pPr>
              <w:tabs>
                <w:tab w:val="left" w:pos="900"/>
              </w:tabs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младший научный сотрудник, научный сотрудник; заведующий (начальник): техническим архивом, чертежно-копировальным бюро, лабораторией (компьютерного и фото-кинооборудования, оргтехники, средств связи)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квалификационный уровень                          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28 800</w:t>
            </w:r>
          </w:p>
        </w:tc>
      </w:tr>
      <w:tr w:rsidR="00AE4DC5" w:rsidRPr="00AE4DC5" w:rsidTr="0054445C">
        <w:trPr>
          <w:trHeight w:val="700"/>
        </w:trPr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старший научный сотрудник;</w:t>
            </w:r>
          </w:p>
          <w:p w:rsidR="00FE4338" w:rsidRPr="00AE4DC5" w:rsidRDefault="00FE4338" w:rsidP="0007545C">
            <w:pPr>
              <w:pStyle w:val="af1"/>
              <w:shd w:val="clear" w:color="auto" w:fill="FFFFFF"/>
              <w:spacing w:before="0" w:beforeAutospacing="0" w:after="272" w:afterAutospacing="0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заведующий (начальник): аспирантурой, отделом научно-технической информации, другого структурного подразделения (за исключением должностей руководителей структурных подразделений, отнесенных к 3 - 5 квалификационным уровням)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29 000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ведущий научный сотрудник;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 (начальник) научно-исследовательским сектором (лабораторией), входящим в состав научно-исследовательского отдела (лаборатории, отделения); начальник (руководитель бригады (группы))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29 400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главный научный сотрудник,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 (начальник) научно-исследовательским (конструкторским), экспертным отделом (лабораторией, отделением, сектором); ученый секретарь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ind w:firstLine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29 800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начальник (заведующий) обособленного подразделения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30 400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Профессиональная квалификационная группа </w:t>
            </w:r>
          </w:p>
          <w:p w:rsidR="00FE4338" w:rsidRPr="00AE4DC5" w:rsidRDefault="00FE4338" w:rsidP="0007545C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«Должности работников учебно-вспомогательного персонала первого уровня»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вожатый; помощник воспитателя; секретарь учебной части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квалификационный уровень                          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11 100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Профессиональная квалификационная группа </w:t>
            </w:r>
          </w:p>
          <w:p w:rsidR="00FE4338" w:rsidRPr="00AE4DC5" w:rsidRDefault="00FE4338" w:rsidP="0007545C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«Должности работников учебно-вспомогательного персонала второго уровня»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дежурный по режиму; младший воспитатель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квалификационный уровень                          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11 200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диспетчер образовательного учреждения;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старший дежурный по режиму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11 300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Профессиональная квалификационная группа </w:t>
            </w:r>
          </w:p>
          <w:p w:rsidR="00FE4338" w:rsidRPr="00AE4DC5" w:rsidRDefault="00FE4338" w:rsidP="0007545C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«Должности руководителей структурных подразделений»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заведующий (начальник) структурным подразделением: отделом, отделением, лабораторией, кабинетом, сектором, учебно-консультационным пунктом, учебной (учебно-производственной) мастерской и другими структурными подразделениями, реализующими 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общеобразовательную программу и образовательную программу дополнительного образования детей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1 квалификационный уровень                          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13 200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spacing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заведующий структурным подразделением, реализующим общеобразовательную программу и образовательную программу дополнительного образования детей;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начальник (заведующий, директор, руководитель управляющий): кабинета, лаборатории, отдела, отделения, сектора, учебно-консультационного пункта, учебной (учебно-производственной) мастерской, учебного хозяйства и других структурных подразделений образовательного учреждения (подразделения) начального и среднего профессионального образования; старший мастер образовательного учреждения (подразделения) начального и/или среднего профессионального образования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13 400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  <w:vAlign w:val="center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«Должности педагогических работников»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труду; инструктор по физической культуре; музыкальный руководитель; старший вожатый; инструктор  по  адаптивной   физической</w:t>
            </w:r>
          </w:p>
          <w:p w:rsidR="00FE4338" w:rsidRPr="00AE4DC5" w:rsidRDefault="00FE4338" w:rsidP="00755718">
            <w:pPr>
              <w:spacing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культуре;   инструктор    по    спорту; спортсмен-инструктор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квалификационный уровень                          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13 200</w:t>
            </w:r>
          </w:p>
        </w:tc>
      </w:tr>
      <w:tr w:rsidR="00AE4DC5" w:rsidRPr="00AE4DC5" w:rsidTr="005B560E">
        <w:trPr>
          <w:trHeight w:val="3015"/>
        </w:trPr>
        <w:tc>
          <w:tcPr>
            <w:tcW w:w="4503" w:type="dxa"/>
            <w:shd w:val="clear" w:color="auto" w:fill="auto"/>
          </w:tcPr>
          <w:p w:rsidR="00FE4338" w:rsidRPr="00AE4DC5" w:rsidRDefault="00FE4338" w:rsidP="005B560E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инструктор-методист; концертмейстер; педагог дополнительного образования; педагог – организатор; социальный педагог; тренер-преподаватель;</w:t>
            </w:r>
          </w:p>
          <w:p w:rsidR="00FE4338" w:rsidRPr="00AE4DC5" w:rsidRDefault="00FE4338" w:rsidP="005B560E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инструктор-методист    по    адаптивной физической    культуре; инструктор-методист        физкультурно-спортивных организаций; тренер;  тренер-преподаватель по адаптивной  физической культуре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B560E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B560E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13 400</w:t>
            </w:r>
          </w:p>
        </w:tc>
      </w:tr>
      <w:tr w:rsidR="00AE4DC5" w:rsidRPr="00AE4DC5" w:rsidTr="00755718">
        <w:trPr>
          <w:trHeight w:val="420"/>
        </w:trPr>
        <w:tc>
          <w:tcPr>
            <w:tcW w:w="4503" w:type="dxa"/>
            <w:shd w:val="clear" w:color="auto" w:fill="auto"/>
          </w:tcPr>
          <w:p w:rsidR="00FE4338" w:rsidRPr="00AE4DC5" w:rsidRDefault="00FE4338" w:rsidP="005B560E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воспитатель; мастер производственного обучения; методист; педагог – психолог; старший инструктор-методист; старший педагог дополнительного образования; старший тренер-преподаватель; старшие:     инструктор-методист   по   адаптивной   физической культуре,           инструктор-методист физкультурно-спортивных    организаций, тренер-преподаватель   по    адаптивной физической культуре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B560E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B560E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13 600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преподаватель; преподаватель-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организатор основ безопасности жизнедеятельности; педагог-библиотекарь; руководитель физического воспитания; старший воспитатель; старший методист; тьютор; учитель; учитель-дефектолог; учитель-логопед (логопед)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4 квалификационный 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13 740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Профессиональная квалификационная группа 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"Врачи и провизоры"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врачи-специалисты </w:t>
            </w: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07545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22 080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075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«Средний медицинский  и фармацевтический персонал»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лечебной физкультуре</w:t>
            </w: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квалификационный уровень                          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left="-354" w:right="355" w:firstLine="35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13 400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фельдшер; медицинская сестра</w:t>
            </w: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Normal"/>
              <w:widowControl/>
              <w:ind w:left="-354" w:right="355" w:firstLine="35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14 260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nforma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Профессиональная квалификационная группа </w:t>
            </w:r>
          </w:p>
          <w:p w:rsidR="00FE4338" w:rsidRPr="00AE4DC5" w:rsidRDefault="00FE4338" w:rsidP="0007545C">
            <w:pPr>
              <w:pStyle w:val="ConsPlusNonforma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"Общеотраслевые профессии рабочих первого уровня"</w:t>
            </w:r>
          </w:p>
        </w:tc>
      </w:tr>
      <w:tr w:rsidR="00AE4DC5" w:rsidRPr="00AE4DC5" w:rsidTr="0054445C">
        <w:trPr>
          <w:trHeight w:val="3968"/>
        </w:trPr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Cel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гардеробщик; дворник; оператор котельной; истопник; кастелянша; кладовщик; садовник, сторож (вахтер);  уборщик служебных (производственных) помещений; кухонный работник; мойщик посуды; прачка; рабочий по комплексному  обслуживанию и ремонту зданий и иные наименования профессий  рабочих, по которым         предусмотрено присвоение 1, 2 и 3 квалификационных      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разрядов в соответствии с   Единым тарифно-квалификационным    справочником работ и        профессий рабочих </w:t>
            </w:r>
          </w:p>
          <w:p w:rsidR="00FE4338" w:rsidRPr="00AE4DC5" w:rsidRDefault="00FE4338" w:rsidP="0007545C">
            <w:pPr>
              <w:pStyle w:val="ConsPlusCel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10 900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Cel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профессии рабочих, отнесенные к первому квалификационному уровню, при выполнение работ по профессии с наименованием «старший»</w:t>
            </w:r>
          </w:p>
          <w:p w:rsidR="00FE4338" w:rsidRPr="00AE4DC5" w:rsidRDefault="00FE4338" w:rsidP="0007545C">
            <w:pPr>
              <w:pStyle w:val="ConsPlusCel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    квалификационный уровень</w:t>
            </w:r>
          </w:p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11 000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07545C">
            <w:pPr>
              <w:pStyle w:val="ConsPlusNonforma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Профессиональная квалификационная группа </w:t>
            </w:r>
          </w:p>
          <w:p w:rsidR="00FE4338" w:rsidRPr="00AE4DC5" w:rsidRDefault="00FE4338" w:rsidP="0007545C">
            <w:pPr>
              <w:pStyle w:val="ConsPlusNonformat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"Общеотраслевые профессии рабочих второго уровня"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tabs>
                <w:tab w:val="left" w:pos="900"/>
              </w:tabs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ассистент (помощник) по оказанию технической помощи инвалидам и лицам с ограниченными возможностями здоровья,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водитель автомобиля; стекольщик,  буфетчик, дежурный по общежитию, плотник, пожарник, слесарь-сантехник, слесарь по ремонту газового оборудования, электрик, электромонтер по обслуживанию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электрооборудования, иные наименования профессий   рабочих, по которым предусмотрено присвоение 4 и 5 квалификационных разрядов в соответствии с Единым тарифно-квалификационным справочником работ и  профессий рабочих 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11 000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755718">
            <w:pPr>
              <w:tabs>
                <w:tab w:val="left" w:pos="900"/>
              </w:tabs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наименования профессий   рабочих, по которым    предусмотрено присвоение 6 и7 квалификационных разрядов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br/>
              <w:t xml:space="preserve">в соответствии с Единым    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br/>
              <w:t xml:space="preserve">тарифно-квалификационным   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br/>
              <w:t xml:space="preserve">справочником работ и       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br/>
              <w:t xml:space="preserve">профессий рабочих    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11 200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Cel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наименования профессий рабочих, по    которым предусмотрено присвоение 8   квалификационного разряда в          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соответствии с Единым тарифно-        </w:t>
            </w: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квалификационным справочником работ и профессий рабочих   </w:t>
            </w:r>
          </w:p>
          <w:p w:rsidR="00FE4338" w:rsidRPr="00AE4DC5" w:rsidRDefault="00FE4338" w:rsidP="0007545C">
            <w:pPr>
              <w:pStyle w:val="ConsPlusCell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11 400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профессий       рабочих, предусмотренных 1- 3 квалификационными уровнями     настоящей     профессиональной квалификационной группы, выполняющих важные особо  важные)  и   ответственные   (особо  ответственные работы)</w:t>
            </w:r>
          </w:p>
          <w:p w:rsidR="00FE4338" w:rsidRPr="00AE4DC5" w:rsidRDefault="00FE4338" w:rsidP="0007545C">
            <w:pPr>
              <w:pStyle w:val="ConsPlusNonforma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11 500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Профессиональные квалификационные группы</w:t>
            </w:r>
            <w:r w:rsidRPr="00AE4DC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br/>
              <w:t>должностей работников высшего и дополнительного профессионального образования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755718">
            <w:pPr>
              <w:pStyle w:val="a8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755718">
            <w:pPr>
              <w:pStyle w:val="a8"/>
              <w:jc w:val="center"/>
              <w:rPr>
                <w:color w:val="000000" w:themeColor="text1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«Должности профессорско-преподавательского состава и руководителей структурных подразделений»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af1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ассистент, преподаватель;</w:t>
            </w: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начальник (заведующий, руководитель) отдела, подготовительных курсов (отделения), и других подразделений, помощник проректора, помощник ректора, руководитель (заведующий) учебной (производственной, учебно-производственной) практики, ученый секретарь совета института</w:t>
            </w: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15 440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старший преподаватель; заведующий отделом аспирантуры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15 940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доцент;  заведующий издательством учебной литературы и учебно-методических пособий для студентов, начальник учебного отдела, учебно-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методического управления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3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17 830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профессор</w:t>
            </w: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19 980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 кафедрой</w:t>
            </w: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20 470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декан факультета</w:t>
            </w:r>
          </w:p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21 000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«Должности работников культуры, искусства и кинематографии </w:t>
            </w:r>
          </w:p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ведущего звена»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библиотекарь; художник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12 200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эксперт по комплектованию; библиотекарь 1 категории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12 400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ведущий библиотекарь; ведущий библиограф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12 600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главный библиотекарь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 xml:space="preserve">          13 000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«Должности работников печатных средств массовой информации </w:t>
            </w:r>
          </w:p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второго уровня»</w:t>
            </w:r>
          </w:p>
        </w:tc>
      </w:tr>
      <w:tr w:rsidR="00AE4DC5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both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корректор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af1"/>
              <w:jc w:val="center"/>
              <w:rPr>
                <w:color w:val="000000" w:themeColor="text1"/>
              </w:rPr>
            </w:pPr>
            <w:r w:rsidRPr="00AE4DC5">
              <w:rPr>
                <w:color w:val="000000" w:themeColor="text1"/>
              </w:rPr>
              <w:t>12 200</w:t>
            </w:r>
          </w:p>
        </w:tc>
      </w:tr>
      <w:tr w:rsidR="00AE4DC5" w:rsidRPr="00AE4DC5" w:rsidTr="0054445C">
        <w:tc>
          <w:tcPr>
            <w:tcW w:w="9180" w:type="dxa"/>
            <w:gridSpan w:val="3"/>
            <w:shd w:val="clear" w:color="auto" w:fill="auto"/>
          </w:tcPr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Профессиональная квалификационная группа</w:t>
            </w:r>
          </w:p>
          <w:p w:rsidR="00FE4338" w:rsidRPr="00AE4DC5" w:rsidRDefault="00FE4338" w:rsidP="0054445C">
            <w:pPr>
              <w:tabs>
                <w:tab w:val="left" w:pos="0"/>
                <w:tab w:val="left" w:pos="851"/>
              </w:tabs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«Должности работников печатных средств массовой информации третьего уровня»</w:t>
            </w:r>
          </w:p>
        </w:tc>
      </w:tr>
      <w:tr w:rsidR="00FE4338" w:rsidRPr="00AE4DC5" w:rsidTr="0054445C">
        <w:tc>
          <w:tcPr>
            <w:tcW w:w="4503" w:type="dxa"/>
            <w:shd w:val="clear" w:color="auto" w:fill="auto"/>
          </w:tcPr>
          <w:p w:rsidR="00FE4338" w:rsidRPr="00AE4DC5" w:rsidRDefault="00FE4338" w:rsidP="0054445C">
            <w:pPr>
              <w:pStyle w:val="ConsPlusNonformat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редактор</w:t>
            </w:r>
          </w:p>
        </w:tc>
        <w:tc>
          <w:tcPr>
            <w:tcW w:w="2693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    квалификационный уровень</w:t>
            </w:r>
          </w:p>
        </w:tc>
        <w:tc>
          <w:tcPr>
            <w:tcW w:w="1984" w:type="dxa"/>
            <w:shd w:val="clear" w:color="auto" w:fill="auto"/>
          </w:tcPr>
          <w:p w:rsidR="00FE4338" w:rsidRPr="00AE4DC5" w:rsidRDefault="00FE4338" w:rsidP="0054445C">
            <w:pPr>
              <w:pStyle w:val="ConsPlusCell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13 400</w:t>
            </w:r>
          </w:p>
        </w:tc>
      </w:tr>
    </w:tbl>
    <w:p w:rsidR="00FE4338" w:rsidRPr="00AE4DC5" w:rsidRDefault="00FE4338" w:rsidP="00FE4338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E4338" w:rsidRPr="00AE4DC5" w:rsidRDefault="00FE4338" w:rsidP="00FE4338">
      <w:pPr>
        <w:rPr>
          <w:color w:val="000000" w:themeColor="text1"/>
        </w:rPr>
      </w:pPr>
    </w:p>
    <w:p w:rsidR="00FE4338" w:rsidRPr="00AE4DC5" w:rsidRDefault="00FE4338" w:rsidP="00FE4338">
      <w:pPr>
        <w:rPr>
          <w:color w:val="000000" w:themeColor="text1"/>
        </w:rPr>
      </w:pPr>
    </w:p>
    <w:p w:rsidR="00B04BBA" w:rsidRPr="00AE4DC5" w:rsidRDefault="00FE4338" w:rsidP="00185503">
      <w:pPr>
        <w:jc w:val="center"/>
        <w:rPr>
          <w:color w:val="000000" w:themeColor="text1"/>
        </w:rPr>
      </w:pPr>
      <w:r w:rsidRPr="00AE4DC5">
        <w:rPr>
          <w:color w:val="000000" w:themeColor="text1"/>
        </w:rPr>
        <w:t>_______________________</w:t>
      </w:r>
    </w:p>
    <w:p w:rsidR="00B04BBA" w:rsidRPr="00AE4DC5" w:rsidRDefault="00B04BBA" w:rsidP="00B04BBA">
      <w:pPr>
        <w:rPr>
          <w:color w:val="000000" w:themeColor="text1"/>
          <w:sz w:val="28"/>
          <w:szCs w:val="28"/>
        </w:rPr>
      </w:pPr>
    </w:p>
    <w:tbl>
      <w:tblPr>
        <w:tblW w:w="8962" w:type="dxa"/>
        <w:tblInd w:w="360" w:type="dxa"/>
        <w:tblLook w:val="04A0"/>
      </w:tblPr>
      <w:tblGrid>
        <w:gridCol w:w="3150"/>
        <w:gridCol w:w="5812"/>
      </w:tblGrid>
      <w:tr w:rsidR="00FE4338" w:rsidRPr="00AE4DC5" w:rsidTr="0054445C">
        <w:tc>
          <w:tcPr>
            <w:tcW w:w="3150" w:type="dxa"/>
            <w:shd w:val="clear" w:color="auto" w:fill="auto"/>
          </w:tcPr>
          <w:p w:rsidR="00FE4338" w:rsidRPr="00AE4DC5" w:rsidRDefault="00FE4338" w:rsidP="0054445C">
            <w:pPr>
              <w:jc w:val="center"/>
              <w:outlineLvl w:val="1"/>
              <w:rPr>
                <w:b/>
                <w:color w:val="000000" w:themeColor="text1"/>
                <w:sz w:val="26"/>
                <w:szCs w:val="26"/>
              </w:rPr>
            </w:pPr>
          </w:p>
        </w:tc>
        <w:tc>
          <w:tcPr>
            <w:tcW w:w="5812" w:type="dxa"/>
            <w:shd w:val="clear" w:color="auto" w:fill="auto"/>
          </w:tcPr>
          <w:p w:rsidR="00523092" w:rsidRPr="00AE4DC5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23092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B560E" w:rsidRDefault="005B560E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B560E" w:rsidRDefault="005B560E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B560E" w:rsidRDefault="005B560E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B560E" w:rsidRPr="00AE4DC5" w:rsidRDefault="005B560E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23092" w:rsidRPr="00AE4DC5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23092" w:rsidRPr="00AE4DC5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23092" w:rsidRPr="00AE4DC5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23092" w:rsidRPr="00AE4DC5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523092" w:rsidRPr="00AE4DC5" w:rsidRDefault="00523092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185503" w:rsidRPr="00AE4DC5" w:rsidRDefault="00185503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ПРИЛОЖЕНИЕ  2</w:t>
            </w:r>
          </w:p>
          <w:p w:rsidR="00185503" w:rsidRPr="00AE4DC5" w:rsidRDefault="00185503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к Положению об  оплате труда  работников</w:t>
            </w:r>
          </w:p>
          <w:p w:rsidR="00185503" w:rsidRPr="00AE4DC5" w:rsidRDefault="00185503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муниципальных учреждений образования  </w:t>
            </w:r>
          </w:p>
          <w:p w:rsidR="00185503" w:rsidRPr="00AE4DC5" w:rsidRDefault="00185503" w:rsidP="00185503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Правобережного района Республики Северная </w:t>
            </w:r>
          </w:p>
          <w:p w:rsidR="00FE4338" w:rsidRPr="00AE4DC5" w:rsidRDefault="00185503" w:rsidP="00185503">
            <w:pPr>
              <w:ind w:firstLine="34"/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      Осетия-Алания</w:t>
            </w:r>
          </w:p>
        </w:tc>
      </w:tr>
    </w:tbl>
    <w:p w:rsidR="00FE4338" w:rsidRPr="00AE4DC5" w:rsidRDefault="00FE4338" w:rsidP="00FE4338">
      <w:pPr>
        <w:rPr>
          <w:color w:val="000000" w:themeColor="text1"/>
        </w:rPr>
      </w:pPr>
    </w:p>
    <w:p w:rsidR="00FE4338" w:rsidRPr="00AE4DC5" w:rsidRDefault="00FE4338" w:rsidP="00185503">
      <w:pPr>
        <w:pStyle w:val="1"/>
        <w:numPr>
          <w:ilvl w:val="0"/>
          <w:numId w:val="0"/>
        </w:numPr>
        <w:spacing w:before="0" w:after="0"/>
        <w:ind w:left="97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ПЕРЕЧЕНЬ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br/>
        <w:t>должностей, профессий работников, относящихся</w:t>
      </w:r>
    </w:p>
    <w:p w:rsidR="00FE4338" w:rsidRPr="00AE4DC5" w:rsidRDefault="00FE4338" w:rsidP="00185503">
      <w:pPr>
        <w:pStyle w:val="1"/>
        <w:numPr>
          <w:ilvl w:val="0"/>
          <w:numId w:val="0"/>
        </w:numPr>
        <w:spacing w:before="0" w:after="0"/>
        <w:ind w:left="54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к основному персоналу</w:t>
      </w:r>
    </w:p>
    <w:p w:rsidR="00FE4338" w:rsidRPr="00AE4DC5" w:rsidRDefault="00FE4338" w:rsidP="00FE4338">
      <w:pPr>
        <w:rPr>
          <w:color w:val="000000" w:themeColor="text1"/>
        </w:rPr>
      </w:pPr>
    </w:p>
    <w:p w:rsidR="00FE4338" w:rsidRPr="00AE4DC5" w:rsidRDefault="00FE4338" w:rsidP="00185503">
      <w:pPr>
        <w:pStyle w:val="ConsPlusNormal"/>
        <w:widowControl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Учитель; преподаватель; педагог-организатор; социальный педагог; учитель-дефектолог; учитель-логопед (логопед); учитель-сурдопедагог; педагог-психолог; воспитатель (включая старшего); педагог-библиотекарь; старший вожатый; педагог дополнительного образования (включая старшего); музыкальный руководитель; концертмейстер; руководитель физического воспитания; инструктор по физической культуре; методист (включая старшего); инструктор-методист (включая старшего); инструктор по труду; преподаватель-организатор основ безопасности жизнедеятельности; тренер-преподаватель (включая старшего); мастер производственного обучения (включая инструктора); тьютор; инструктор по адаптивной физической культуре; инструктор по спорту; спортсмен-инструктор; инструктор-методист по адаптивной физической культуре (включая старшего); инструктор-методист физкультурно-спортивных организаций (включая старшего); тренер; тренер-преподаватель по адаптивной физической культуре (включая старшего); ассистент; старший преподаватель; доцент; профессор; заведующий кафедрой; декан факультета (директор института); главный научный сотрудник; ведущий научный сотрудник; старший научный сотрудник; научный сотрудник; младший научный сотрудник.</w:t>
      </w:r>
    </w:p>
    <w:p w:rsidR="00FE4338" w:rsidRPr="00AE4DC5" w:rsidRDefault="00FE4338" w:rsidP="00185503">
      <w:pPr>
        <w:pStyle w:val="ConsPlusNormal"/>
        <w:widowControl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____________</w:t>
      </w:r>
    </w:p>
    <w:p w:rsidR="00B04BBA" w:rsidRPr="00AE4DC5" w:rsidRDefault="00B04BBA" w:rsidP="00185503">
      <w:pPr>
        <w:spacing w:line="240" w:lineRule="auto"/>
        <w:rPr>
          <w:color w:val="000000" w:themeColor="text1"/>
          <w:sz w:val="28"/>
          <w:szCs w:val="28"/>
        </w:rPr>
      </w:pPr>
    </w:p>
    <w:p w:rsidR="00B04BBA" w:rsidRPr="00AE4DC5" w:rsidRDefault="00B04BBA" w:rsidP="00185503">
      <w:pPr>
        <w:spacing w:line="240" w:lineRule="auto"/>
        <w:rPr>
          <w:color w:val="000000" w:themeColor="text1"/>
          <w:sz w:val="28"/>
          <w:szCs w:val="28"/>
        </w:rPr>
      </w:pPr>
    </w:p>
    <w:p w:rsidR="00B04BBA" w:rsidRPr="00AE4DC5" w:rsidRDefault="00B04BBA" w:rsidP="00185503">
      <w:pPr>
        <w:spacing w:line="240" w:lineRule="auto"/>
        <w:rPr>
          <w:color w:val="000000" w:themeColor="text1"/>
          <w:sz w:val="28"/>
          <w:szCs w:val="28"/>
        </w:rPr>
      </w:pPr>
    </w:p>
    <w:p w:rsidR="00B04BBA" w:rsidRPr="00AE4DC5" w:rsidRDefault="00B04BBA" w:rsidP="00185503">
      <w:pPr>
        <w:spacing w:line="240" w:lineRule="auto"/>
        <w:rPr>
          <w:color w:val="000000" w:themeColor="text1"/>
          <w:sz w:val="28"/>
          <w:szCs w:val="28"/>
        </w:rPr>
      </w:pPr>
    </w:p>
    <w:p w:rsidR="00B04BBA" w:rsidRPr="00AE4DC5" w:rsidRDefault="00B04BBA" w:rsidP="00B04BBA">
      <w:pPr>
        <w:rPr>
          <w:color w:val="000000" w:themeColor="text1"/>
          <w:sz w:val="28"/>
          <w:szCs w:val="28"/>
        </w:rPr>
      </w:pPr>
    </w:p>
    <w:p w:rsidR="00185503" w:rsidRPr="00AE4DC5" w:rsidRDefault="00185503" w:rsidP="00B04BBA">
      <w:pPr>
        <w:rPr>
          <w:color w:val="000000" w:themeColor="text1"/>
          <w:sz w:val="28"/>
          <w:szCs w:val="28"/>
        </w:rPr>
      </w:pPr>
    </w:p>
    <w:p w:rsidR="00185503" w:rsidRPr="00AE4DC5" w:rsidRDefault="00185503" w:rsidP="00B04BBA">
      <w:pPr>
        <w:rPr>
          <w:color w:val="000000" w:themeColor="text1"/>
          <w:sz w:val="28"/>
          <w:szCs w:val="28"/>
        </w:rPr>
      </w:pPr>
    </w:p>
    <w:p w:rsidR="00185503" w:rsidRPr="00AE4DC5" w:rsidRDefault="00185503" w:rsidP="00B04BBA">
      <w:pPr>
        <w:rPr>
          <w:color w:val="000000" w:themeColor="text1"/>
          <w:sz w:val="28"/>
          <w:szCs w:val="28"/>
        </w:rPr>
      </w:pPr>
    </w:p>
    <w:p w:rsidR="00185503" w:rsidRPr="00AE4DC5" w:rsidRDefault="00185503" w:rsidP="00B04BBA">
      <w:pPr>
        <w:rPr>
          <w:color w:val="000000" w:themeColor="text1"/>
          <w:sz w:val="28"/>
          <w:szCs w:val="28"/>
        </w:rPr>
      </w:pPr>
    </w:p>
    <w:p w:rsidR="00185503" w:rsidRPr="00AE4DC5" w:rsidRDefault="00185503" w:rsidP="00B04BBA">
      <w:pPr>
        <w:rPr>
          <w:color w:val="000000" w:themeColor="text1"/>
          <w:sz w:val="28"/>
          <w:szCs w:val="28"/>
        </w:rPr>
      </w:pPr>
    </w:p>
    <w:p w:rsidR="00185503" w:rsidRPr="00AE4DC5" w:rsidRDefault="00185503" w:rsidP="00185503">
      <w:pPr>
        <w:pStyle w:val="a8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ПРИЛОЖЕНИЕ  3</w:t>
      </w:r>
    </w:p>
    <w:p w:rsidR="00185503" w:rsidRPr="00AE4DC5" w:rsidRDefault="00185503" w:rsidP="00185503">
      <w:pPr>
        <w:pStyle w:val="a8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>к Положению об  оплате труда  работников</w:t>
      </w:r>
    </w:p>
    <w:p w:rsidR="00185503" w:rsidRPr="00AE4DC5" w:rsidRDefault="00185503" w:rsidP="00185503">
      <w:pPr>
        <w:pStyle w:val="a8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            муниципальных учреждений образования</w:t>
      </w:r>
    </w:p>
    <w:p w:rsidR="00185503" w:rsidRPr="00AE4DC5" w:rsidRDefault="00185503" w:rsidP="00185503">
      <w:pPr>
        <w:pStyle w:val="a8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     Правобережного района Республики</w:t>
      </w:r>
    </w:p>
    <w:p w:rsidR="00185503" w:rsidRPr="00AE4DC5" w:rsidRDefault="00185503" w:rsidP="00185503">
      <w:pPr>
        <w:tabs>
          <w:tab w:val="left" w:pos="6400"/>
        </w:tabs>
        <w:rPr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Северная Осетия-Алания</w:t>
      </w:r>
    </w:p>
    <w:p w:rsidR="00FE4338" w:rsidRPr="00AE4DC5" w:rsidRDefault="00FE4338" w:rsidP="00185503">
      <w:pPr>
        <w:tabs>
          <w:tab w:val="left" w:pos="1550"/>
        </w:tabs>
        <w:autoSpaceDE w:val="0"/>
        <w:autoSpaceDN w:val="0"/>
        <w:adjustRightInd w:val="0"/>
        <w:outlineLvl w:val="1"/>
        <w:rPr>
          <w:b/>
          <w:bCs/>
          <w:color w:val="000000" w:themeColor="text1"/>
          <w:sz w:val="26"/>
          <w:szCs w:val="26"/>
        </w:rPr>
      </w:pPr>
    </w:p>
    <w:p w:rsidR="00FE4338" w:rsidRPr="00AE4DC5" w:rsidRDefault="00FE4338" w:rsidP="00CD31D3">
      <w:pPr>
        <w:pStyle w:val="a8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Особенности оплаты труда тренеров-преподавателей</w:t>
      </w:r>
    </w:p>
    <w:p w:rsidR="00FE4338" w:rsidRPr="00AE4DC5" w:rsidRDefault="00FE4338" w:rsidP="00CD31D3">
      <w:pPr>
        <w:pStyle w:val="a8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b/>
          <w:color w:val="000000" w:themeColor="text1"/>
          <w:sz w:val="28"/>
          <w:szCs w:val="28"/>
        </w:rPr>
        <w:t>детско-юношеских спортивных школ</w:t>
      </w:r>
    </w:p>
    <w:p w:rsidR="00FE4338" w:rsidRPr="00AE4DC5" w:rsidRDefault="00FE4338" w:rsidP="00FE4338">
      <w:pPr>
        <w:pStyle w:val="ConsNormal"/>
        <w:widowControl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E4338" w:rsidRPr="00AE4DC5" w:rsidRDefault="00FE4338" w:rsidP="00FE4338">
      <w:pPr>
        <w:pStyle w:val="ConsNormal"/>
        <w:widowControl/>
        <w:numPr>
          <w:ilvl w:val="0"/>
          <w:numId w:val="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определения размеров заработной платы </w:t>
      </w: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br/>
        <w:t xml:space="preserve">тренеров-преподавателей руководители Организаций ежегодно на начало учебного года утверждают тарификационные списки. </w:t>
      </w:r>
    </w:p>
    <w:p w:rsidR="00FE4338" w:rsidRPr="00AE4DC5" w:rsidRDefault="00FE4338" w:rsidP="00FE4338">
      <w:pPr>
        <w:pStyle w:val="ConsNormal"/>
        <w:widowControl/>
        <w:numPr>
          <w:ilvl w:val="0"/>
          <w:numId w:val="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Оплата труда тренеров-преподавателей производится по нормативам оплаты труда за одного занимающегося на этапах спортивной подготовки и по нормативам оплаты труда за подготовку спортсмена высокого класса.</w:t>
      </w:r>
    </w:p>
    <w:p w:rsidR="00FE4338" w:rsidRPr="00AE4DC5" w:rsidRDefault="00FE4338" w:rsidP="00FE4338">
      <w:pPr>
        <w:pStyle w:val="ConsNormal"/>
        <w:widowControl/>
        <w:numPr>
          <w:ilvl w:val="0"/>
          <w:numId w:val="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Размеры нормативов оплаты труда тренерского состава за подготовку одного спортсмена  приведены в таблице  1.</w:t>
      </w:r>
    </w:p>
    <w:p w:rsidR="00FE4338" w:rsidRPr="00AE4DC5" w:rsidRDefault="00FE4338" w:rsidP="00523092">
      <w:pPr>
        <w:pStyle w:val="ConsNormal"/>
        <w:widowControl/>
        <w:tabs>
          <w:tab w:val="left" w:pos="1134"/>
        </w:tabs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Таблица  1 </w:t>
      </w:r>
    </w:p>
    <w:tbl>
      <w:tblPr>
        <w:tblW w:w="9167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20"/>
        <w:gridCol w:w="2966"/>
        <w:gridCol w:w="1722"/>
        <w:gridCol w:w="2105"/>
        <w:gridCol w:w="1654"/>
      </w:tblGrid>
      <w:tr w:rsidR="00AE4DC5" w:rsidRPr="00AE4DC5" w:rsidTr="00523092">
        <w:trPr>
          <w:trHeight w:val="1605"/>
          <w:tblCellSpacing w:w="5" w:type="nil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N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>п/п</w:t>
            </w:r>
          </w:p>
        </w:tc>
        <w:tc>
          <w:tcPr>
            <w:tcW w:w="29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Этапы многолетней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    подготовки 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    спортсменов</w:t>
            </w:r>
          </w:p>
        </w:tc>
        <w:tc>
          <w:tcPr>
            <w:tcW w:w="17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Период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   подготовки  (лет)</w:t>
            </w:r>
          </w:p>
        </w:tc>
        <w:tc>
          <w:tcPr>
            <w:tcW w:w="37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Рекомендуемый размер норматива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оплаты в % от базового оклада (ставки)* тренера, тренера- 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  преподавателя за подготовку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       одного спортсмена</w:t>
            </w:r>
          </w:p>
        </w:tc>
      </w:tr>
      <w:tr w:rsidR="00AE4DC5" w:rsidRPr="00AE4DC5" w:rsidTr="0054445C">
        <w:trPr>
          <w:trHeight w:val="360"/>
          <w:tblCellSpacing w:w="5" w:type="nil"/>
        </w:trPr>
        <w:tc>
          <w:tcPr>
            <w:tcW w:w="7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5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группы видов спорта</w:t>
            </w:r>
          </w:p>
        </w:tc>
      </w:tr>
      <w:tr w:rsidR="00AE4DC5" w:rsidRPr="00AE4DC5" w:rsidTr="007A7FC8">
        <w:trPr>
          <w:trHeight w:val="269"/>
          <w:tblCellSpacing w:w="5" w:type="nil"/>
        </w:trPr>
        <w:tc>
          <w:tcPr>
            <w:tcW w:w="7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I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II</w:t>
            </w:r>
          </w:p>
        </w:tc>
      </w:tr>
      <w:tr w:rsidR="00AE4DC5" w:rsidRPr="00AE4DC5" w:rsidTr="0054445C">
        <w:trPr>
          <w:trHeight w:val="360"/>
          <w:tblCellSpacing w:w="5" w:type="nil"/>
        </w:trPr>
        <w:tc>
          <w:tcPr>
            <w:tcW w:w="7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1. </w:t>
            </w:r>
          </w:p>
        </w:tc>
        <w:tc>
          <w:tcPr>
            <w:tcW w:w="29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Высшего спортивного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мастерства         </w:t>
            </w: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 весь период  </w:t>
            </w:r>
          </w:p>
        </w:tc>
        <w:tc>
          <w:tcPr>
            <w:tcW w:w="375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устанавливается Организацией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    в пределах от 1,1 до 20 %</w:t>
            </w:r>
          </w:p>
        </w:tc>
      </w:tr>
      <w:tr w:rsidR="00AE4DC5" w:rsidRPr="00AE4DC5" w:rsidTr="0054445C">
        <w:trPr>
          <w:trHeight w:val="360"/>
          <w:tblCellSpacing w:w="5" w:type="nil"/>
        </w:trPr>
        <w:tc>
          <w:tcPr>
            <w:tcW w:w="720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2. </w:t>
            </w:r>
          </w:p>
        </w:tc>
        <w:tc>
          <w:tcPr>
            <w:tcW w:w="2966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Совершенствования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спортивного    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мастерства         </w:t>
            </w: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   до года   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12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10</w:t>
            </w:r>
          </w:p>
        </w:tc>
      </w:tr>
      <w:tr w:rsidR="00AE4DC5" w:rsidRPr="00AE4DC5" w:rsidTr="0054445C">
        <w:trPr>
          <w:tblCellSpacing w:w="5" w:type="nil"/>
        </w:trPr>
        <w:tc>
          <w:tcPr>
            <w:tcW w:w="7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  свыше года 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20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18</w:t>
            </w:r>
          </w:p>
        </w:tc>
      </w:tr>
      <w:tr w:rsidR="00AE4DC5" w:rsidRPr="00AE4DC5" w:rsidTr="0054445C">
        <w:trPr>
          <w:trHeight w:val="360"/>
          <w:tblCellSpacing w:w="5" w:type="nil"/>
        </w:trPr>
        <w:tc>
          <w:tcPr>
            <w:tcW w:w="720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3. </w:t>
            </w:r>
          </w:p>
        </w:tc>
        <w:tc>
          <w:tcPr>
            <w:tcW w:w="2966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Тренировочный (этап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спортивной     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специализации) </w:t>
            </w: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  до 2-х лет 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5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5</w:t>
            </w:r>
          </w:p>
        </w:tc>
      </w:tr>
      <w:tr w:rsidR="00AE4DC5" w:rsidRPr="00AE4DC5" w:rsidTr="00523092">
        <w:trPr>
          <w:trHeight w:val="463"/>
          <w:tblCellSpacing w:w="5" w:type="nil"/>
        </w:trPr>
        <w:tc>
          <w:tcPr>
            <w:tcW w:w="7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свыше 2-х лет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8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до 7</w:t>
            </w:r>
          </w:p>
        </w:tc>
      </w:tr>
      <w:tr w:rsidR="00AE4DC5" w:rsidRPr="00AE4DC5" w:rsidTr="0054445C">
        <w:trPr>
          <w:trHeight w:val="360"/>
          <w:tblCellSpacing w:w="5" w:type="nil"/>
        </w:trPr>
        <w:tc>
          <w:tcPr>
            <w:tcW w:w="720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4. </w:t>
            </w:r>
          </w:p>
        </w:tc>
        <w:tc>
          <w:tcPr>
            <w:tcW w:w="2966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Начальной      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lastRenderedPageBreak/>
              <w:t xml:space="preserve">подготовки         </w:t>
            </w: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lastRenderedPageBreak/>
              <w:t xml:space="preserve">    до года   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1,5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1,5</w:t>
            </w:r>
          </w:p>
        </w:tc>
      </w:tr>
      <w:tr w:rsidR="00AE4DC5" w:rsidRPr="00AE4DC5" w:rsidTr="00523092">
        <w:trPr>
          <w:trHeight w:val="309"/>
          <w:tblCellSpacing w:w="5" w:type="nil"/>
        </w:trPr>
        <w:tc>
          <w:tcPr>
            <w:tcW w:w="7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  свыше года 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2,5</w:t>
            </w:r>
          </w:p>
        </w:tc>
      </w:tr>
      <w:tr w:rsidR="00FE4338" w:rsidRPr="00AE4DC5" w:rsidTr="0054445C">
        <w:trPr>
          <w:trHeight w:val="360"/>
          <w:tblCellSpacing w:w="5" w:type="nil"/>
        </w:trPr>
        <w:tc>
          <w:tcPr>
            <w:tcW w:w="7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lastRenderedPageBreak/>
              <w:t xml:space="preserve"> 5. </w:t>
            </w:r>
          </w:p>
        </w:tc>
        <w:tc>
          <w:tcPr>
            <w:tcW w:w="29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Спортивно-         </w:t>
            </w: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br/>
              <w:t xml:space="preserve">оздоровительный    </w:t>
            </w:r>
          </w:p>
        </w:tc>
        <w:tc>
          <w:tcPr>
            <w:tcW w:w="17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 xml:space="preserve">  весь период  </w:t>
            </w:r>
          </w:p>
        </w:tc>
        <w:tc>
          <w:tcPr>
            <w:tcW w:w="210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165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338" w:rsidRPr="00AE4DC5" w:rsidRDefault="00FE4338" w:rsidP="0054445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eastAsia="Calibri" w:hAnsi="Times New Roman"/>
                <w:color w:val="000000" w:themeColor="text1"/>
                <w:sz w:val="24"/>
                <w:szCs w:val="24"/>
              </w:rPr>
              <w:t>1,1</w:t>
            </w:r>
          </w:p>
        </w:tc>
      </w:tr>
    </w:tbl>
    <w:p w:rsidR="00FE4338" w:rsidRPr="00AE4DC5" w:rsidRDefault="00FE4338" w:rsidP="00FE4338">
      <w:pPr>
        <w:ind w:firstLine="539"/>
        <w:jc w:val="both"/>
        <w:rPr>
          <w:color w:val="000000" w:themeColor="text1"/>
          <w:sz w:val="26"/>
          <w:szCs w:val="26"/>
        </w:rPr>
      </w:pPr>
    </w:p>
    <w:p w:rsidR="00FE4338" w:rsidRPr="00AE4DC5" w:rsidRDefault="00FE4338" w:rsidP="00FE4338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>Размеры нормативов оплаты труда тренеров, тренеров-преподавателей за подготовку спортсмена высокого класса приведены в таблице 2.</w:t>
      </w:r>
    </w:p>
    <w:p w:rsidR="00FE4338" w:rsidRPr="00AE4DC5" w:rsidRDefault="00FE4338" w:rsidP="00FE4338">
      <w:pPr>
        <w:tabs>
          <w:tab w:val="left" w:pos="993"/>
        </w:tabs>
        <w:ind w:left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FE4338" w:rsidRPr="00AE4DC5" w:rsidRDefault="00FE4338" w:rsidP="00523092">
      <w:pPr>
        <w:tabs>
          <w:tab w:val="left" w:pos="993"/>
        </w:tabs>
        <w:ind w:left="709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AE4DC5">
        <w:rPr>
          <w:rFonts w:ascii="Times New Roman" w:hAnsi="Times New Roman"/>
          <w:color w:val="000000" w:themeColor="text1"/>
          <w:sz w:val="24"/>
          <w:szCs w:val="24"/>
        </w:rPr>
        <w:t xml:space="preserve">Таблица  2     </w:t>
      </w:r>
    </w:p>
    <w:tbl>
      <w:tblPr>
        <w:tblW w:w="4887" w:type="pct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84"/>
        <w:gridCol w:w="4314"/>
        <w:gridCol w:w="1451"/>
        <w:gridCol w:w="3692"/>
      </w:tblGrid>
      <w:tr w:rsidR="00AE4DC5" w:rsidRPr="00AE4DC5" w:rsidTr="0054445C">
        <w:trPr>
          <w:cantSplit/>
          <w:trHeight w:val="537"/>
          <w:tblHeader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br/>
              <w:t>п/п</w:t>
            </w:r>
          </w:p>
        </w:tc>
        <w:tc>
          <w:tcPr>
            <w:tcW w:w="2066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Статус официального спортивного соревнования</w:t>
            </w:r>
          </w:p>
        </w:tc>
        <w:tc>
          <w:tcPr>
            <w:tcW w:w="695" w:type="pct"/>
            <w:vMerge w:val="restar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Занятое место</w:t>
            </w:r>
          </w:p>
        </w:tc>
        <w:tc>
          <w:tcPr>
            <w:tcW w:w="1768" w:type="pct"/>
            <w:vMerge w:val="restart"/>
            <w:vAlign w:val="center"/>
          </w:tcPr>
          <w:p w:rsidR="00FE4338" w:rsidRPr="00AE4DC5" w:rsidRDefault="00FE4338" w:rsidP="0054445C">
            <w:pPr>
              <w:ind w:left="-108" w:right="-75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Размер норматива оплаты труда в % от базового оклада (ставки)*  тренера, тренера-преподавателя за подготовку одного спортсмена высокого класса</w:t>
            </w:r>
          </w:p>
        </w:tc>
      </w:tr>
      <w:tr w:rsidR="00AE4DC5" w:rsidRPr="00AE4DC5" w:rsidTr="0054445C">
        <w:trPr>
          <w:cantSplit/>
          <w:trHeight w:val="537"/>
          <w:tblHeader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5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cantSplit/>
          <w:trHeight w:val="255"/>
          <w:tblHeader/>
        </w:trPr>
        <w:tc>
          <w:tcPr>
            <w:tcW w:w="471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66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</w:tr>
      <w:tr w:rsidR="00AE4DC5" w:rsidRPr="00AE4DC5" w:rsidTr="0054445C">
        <w:trPr>
          <w:trHeight w:val="255"/>
        </w:trPr>
        <w:tc>
          <w:tcPr>
            <w:tcW w:w="5000" w:type="pct"/>
            <w:gridSpan w:val="4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 Личные соревнования, включая эстафеты, группы, пары, экипажи и т.п.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мира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100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1.2.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мира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2-3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75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Европы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75</w:t>
            </w:r>
          </w:p>
        </w:tc>
      </w:tr>
      <w:tr w:rsidR="00AE4DC5" w:rsidRPr="00AE4DC5" w:rsidTr="007A7FC8">
        <w:trPr>
          <w:trHeight w:val="561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Кубок мира (сумма этапов или финал)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75</w:t>
            </w:r>
          </w:p>
        </w:tc>
      </w:tr>
      <w:tr w:rsidR="00AE4DC5" w:rsidRPr="00AE4DC5" w:rsidTr="0054445C">
        <w:trPr>
          <w:trHeight w:val="519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Кубок Европы (сумма этапов или финал)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75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1.3.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мира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65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Европы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6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Кубок мира (сумма этапов или финал)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Кубок Европы (сумма этапов или финал)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России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Кубок России (сумма этапов или финал)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мира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40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Европы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35</w:t>
            </w: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Кубок Европы (сумма этапов или финал)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35</w:t>
            </w:r>
          </w:p>
        </w:tc>
      </w:tr>
      <w:tr w:rsidR="00AE4DC5" w:rsidRPr="00AE4DC5" w:rsidTr="0054445C">
        <w:trPr>
          <w:trHeight w:val="392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мира (юниоры)</w:t>
            </w:r>
          </w:p>
        </w:tc>
        <w:tc>
          <w:tcPr>
            <w:tcW w:w="695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50</w:t>
            </w:r>
          </w:p>
        </w:tc>
      </w:tr>
      <w:tr w:rsidR="00AE4DC5" w:rsidRPr="00AE4DC5" w:rsidTr="0054445C">
        <w:trPr>
          <w:trHeight w:val="425"/>
        </w:trPr>
        <w:tc>
          <w:tcPr>
            <w:tcW w:w="471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1.4.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Европы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40</w:t>
            </w:r>
          </w:p>
        </w:tc>
      </w:tr>
      <w:tr w:rsidR="00AE4DC5" w:rsidRPr="00AE4DC5" w:rsidTr="0054445C">
        <w:trPr>
          <w:trHeight w:val="417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1.5.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России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40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1.6.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мира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Европы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487CBF">
        <w:trPr>
          <w:trHeight w:val="367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России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мира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Европы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35</w:t>
            </w:r>
          </w:p>
        </w:tc>
      </w:tr>
      <w:tr w:rsidR="00AE4DC5" w:rsidRPr="00AE4DC5" w:rsidTr="0054445C">
        <w:trPr>
          <w:trHeight w:val="421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1.7.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России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30</w:t>
            </w:r>
          </w:p>
        </w:tc>
      </w:tr>
      <w:tr w:rsidR="00AE4DC5" w:rsidRPr="00AE4DC5" w:rsidTr="00487CBF">
        <w:trPr>
          <w:trHeight w:val="591"/>
        </w:trPr>
        <w:tc>
          <w:tcPr>
            <w:tcW w:w="471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1.8.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России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1.9.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России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30</w:t>
            </w:r>
          </w:p>
        </w:tc>
      </w:tr>
      <w:tr w:rsidR="00AE4DC5" w:rsidRPr="00AE4DC5" w:rsidTr="00487CBF">
        <w:trPr>
          <w:trHeight w:val="459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1.10.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Финал Спартакиады школьников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487CBF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35</w:t>
            </w:r>
          </w:p>
        </w:tc>
      </w:tr>
      <w:tr w:rsidR="00AE4DC5" w:rsidRPr="00AE4DC5" w:rsidTr="007A7FC8">
        <w:trPr>
          <w:trHeight w:val="367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Финал Спартакиады молодежи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35</w:t>
            </w:r>
          </w:p>
        </w:tc>
      </w:tr>
      <w:tr w:rsidR="00AE4DC5" w:rsidRPr="00AE4DC5" w:rsidTr="0054445C">
        <w:trPr>
          <w:trHeight w:val="327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1.11.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Чемпионаты СКФО 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30</w:t>
            </w:r>
          </w:p>
        </w:tc>
      </w:tr>
      <w:tr w:rsidR="00AE4DC5" w:rsidRPr="00AE4DC5" w:rsidTr="0054445C">
        <w:trPr>
          <w:trHeight w:val="318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1.12.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Чемпионаты СКФО (юниоры)</w:t>
            </w:r>
          </w:p>
        </w:tc>
        <w:tc>
          <w:tcPr>
            <w:tcW w:w="695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20</w:t>
            </w:r>
          </w:p>
        </w:tc>
      </w:tr>
      <w:tr w:rsidR="00AE4DC5" w:rsidRPr="00AE4DC5" w:rsidTr="0054445C">
        <w:trPr>
          <w:trHeight w:val="184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Зональные соревнования спартакиады молодежи</w:t>
            </w:r>
          </w:p>
        </w:tc>
        <w:tc>
          <w:tcPr>
            <w:tcW w:w="695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8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84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1.13.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Чемпионаты СКФО (старшие юноши)</w:t>
            </w:r>
          </w:p>
        </w:tc>
        <w:tc>
          <w:tcPr>
            <w:tcW w:w="695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15</w:t>
            </w:r>
          </w:p>
        </w:tc>
      </w:tr>
      <w:tr w:rsidR="00AE4DC5" w:rsidRPr="00AE4DC5" w:rsidTr="0054445C">
        <w:trPr>
          <w:trHeight w:val="209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Зональные соревнования спартакиады школьников</w:t>
            </w:r>
          </w:p>
        </w:tc>
        <w:tc>
          <w:tcPr>
            <w:tcW w:w="695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8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1.14.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Республики Северная Осетия-Алания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15</w:t>
            </w: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1.15.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Первенство Республики Северная </w:t>
            </w: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Осетия-Алания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7</w:t>
            </w: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1.16.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Республики Северная Осетия-Алания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5</w:t>
            </w:r>
          </w:p>
        </w:tc>
      </w:tr>
      <w:tr w:rsidR="00AE4DC5" w:rsidRPr="00AE4DC5" w:rsidTr="0054445C">
        <w:trPr>
          <w:trHeight w:val="381"/>
        </w:trPr>
        <w:tc>
          <w:tcPr>
            <w:tcW w:w="5000" w:type="pct"/>
            <w:gridSpan w:val="4"/>
            <w:noWrap/>
            <w:vAlign w:val="center"/>
          </w:tcPr>
          <w:p w:rsidR="00FE4338" w:rsidRPr="00AE4DC5" w:rsidRDefault="00FE4338" w:rsidP="007A7FC8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 Соревнования в командных игровых видах спорта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2.1.</w:t>
            </w: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2.2.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мира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68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110</w:t>
            </w: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55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Европы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мира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Чемпионат Европы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855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2.3.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Официальные международные спортивные соревнования  (мужчины, женщины)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55</w:t>
            </w: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2.4.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мира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255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Европы (юниоры)</w:t>
            </w:r>
          </w:p>
        </w:tc>
        <w:tc>
          <w:tcPr>
            <w:tcW w:w="695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825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2.5.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Официальные международные спортивные соревнования (мужчины, женщины)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40</w:t>
            </w: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 w:val="restart"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2.6.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мира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10"/>
        </w:trPr>
        <w:tc>
          <w:tcPr>
            <w:tcW w:w="471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Европы (юноши старшей возрастной группы)</w:t>
            </w:r>
          </w:p>
        </w:tc>
        <w:tc>
          <w:tcPr>
            <w:tcW w:w="695" w:type="pct"/>
            <w:noWrap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855"/>
        </w:trPr>
        <w:tc>
          <w:tcPr>
            <w:tcW w:w="471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2.7.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Официальные международные спортивные соревнования (юниоры).</w:t>
            </w:r>
          </w:p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Официальные международные спортивные соревнования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40</w:t>
            </w: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35</w:t>
            </w:r>
          </w:p>
        </w:tc>
      </w:tr>
      <w:tr w:rsidR="00AE4DC5" w:rsidRPr="00AE4DC5" w:rsidTr="00487CBF">
        <w:trPr>
          <w:trHeight w:val="1166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2.8.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 подготовку команды (членов команды), занявшей места:</w:t>
            </w:r>
          </w:p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чемпионате России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487CBF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40</w:t>
            </w:r>
          </w:p>
        </w:tc>
      </w:tr>
      <w:tr w:rsidR="00AE4DC5" w:rsidRPr="00AE4DC5" w:rsidTr="0054445C">
        <w:trPr>
          <w:trHeight w:val="192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первенстве России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1-2</w:t>
            </w:r>
          </w:p>
        </w:tc>
        <w:tc>
          <w:tcPr>
            <w:tcW w:w="1768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562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первенстве России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68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487CBF">
        <w:trPr>
          <w:trHeight w:val="792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2.9.</w:t>
            </w:r>
          </w:p>
        </w:tc>
        <w:tc>
          <w:tcPr>
            <w:tcW w:w="2066" w:type="pct"/>
          </w:tcPr>
          <w:p w:rsidR="00FE4338" w:rsidRPr="00AE4DC5" w:rsidRDefault="00FE4338" w:rsidP="00487CBF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 подготовку команды (членов команды), занявшей места:</w:t>
            </w:r>
          </w:p>
          <w:p w:rsidR="00FE4338" w:rsidRPr="00AE4DC5" w:rsidRDefault="00FE4338" w:rsidP="00487CBF">
            <w:pPr>
              <w:pStyle w:val="a8"/>
              <w:rPr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чемпионате России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487CBF">
            <w:pPr>
              <w:ind w:right="-10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4-6</w:t>
            </w:r>
          </w:p>
        </w:tc>
        <w:tc>
          <w:tcPr>
            <w:tcW w:w="1768" w:type="pct"/>
            <w:vMerge w:val="restart"/>
            <w:noWrap/>
            <w:vAlign w:val="center"/>
          </w:tcPr>
          <w:p w:rsidR="00FE4338" w:rsidRPr="00AE4DC5" w:rsidRDefault="00FE4338" w:rsidP="00487CB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30</w:t>
            </w:r>
          </w:p>
        </w:tc>
      </w:tr>
      <w:tr w:rsidR="00AE4DC5" w:rsidRPr="00AE4DC5" w:rsidTr="0054445C">
        <w:trPr>
          <w:trHeight w:val="276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первенстве России (юниоры)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768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600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первенстве России (юноши старшей возрастной группы)</w:t>
            </w:r>
          </w:p>
        </w:tc>
        <w:tc>
          <w:tcPr>
            <w:tcW w:w="695" w:type="pct"/>
            <w:vAlign w:val="center"/>
          </w:tcPr>
          <w:p w:rsidR="00FE4338" w:rsidRPr="00AE4DC5" w:rsidRDefault="00FE4338" w:rsidP="0054445C">
            <w:pPr>
              <w:ind w:left="-108"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2-3</w:t>
            </w:r>
          </w:p>
        </w:tc>
        <w:tc>
          <w:tcPr>
            <w:tcW w:w="1768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4445C">
        <w:trPr>
          <w:trHeight w:val="756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2.10. 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 подготовку команды (членов команды), занявшей места:</w:t>
            </w:r>
          </w:p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 официальных спортивных мероприятиях взрослых, включенных в Единый календарный план, в т. ч. на чемпионатах СКФО (за подготовку не менее 50 процентов состава команды)  </w:t>
            </w:r>
          </w:p>
        </w:tc>
        <w:tc>
          <w:tcPr>
            <w:tcW w:w="695" w:type="pct"/>
          </w:tcPr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25</w:t>
            </w:r>
          </w:p>
        </w:tc>
      </w:tr>
      <w:tr w:rsidR="00AE4DC5" w:rsidRPr="00AE4DC5" w:rsidTr="0054445C">
        <w:trPr>
          <w:trHeight w:val="276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официальных спортивных мероприятиях юниоров, включенных в Единый календарный план, в т. ч. на чемпионатах СКФО (за подготовку не менее 20 процентов состава команды)   (юниоры)</w:t>
            </w:r>
          </w:p>
        </w:tc>
        <w:tc>
          <w:tcPr>
            <w:tcW w:w="695" w:type="pct"/>
          </w:tcPr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20</w:t>
            </w:r>
          </w:p>
        </w:tc>
      </w:tr>
      <w:tr w:rsidR="00AE4DC5" w:rsidRPr="00AE4DC5" w:rsidTr="0054445C">
        <w:trPr>
          <w:trHeight w:val="600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официальных спортивных мероприятиях юношей, включенных в Единый календарный план, в т. ч. на чемпионатах СКФО (за подготовку не менее 20 процентов состава команды)   (юноши старшей возрастной группы)</w:t>
            </w:r>
          </w:p>
        </w:tc>
        <w:tc>
          <w:tcPr>
            <w:tcW w:w="695" w:type="pct"/>
          </w:tcPr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15</w:t>
            </w:r>
          </w:p>
        </w:tc>
      </w:tr>
      <w:tr w:rsidR="00AE4DC5" w:rsidRPr="00AE4DC5" w:rsidTr="0054445C">
        <w:trPr>
          <w:trHeight w:val="435"/>
        </w:trPr>
        <w:tc>
          <w:tcPr>
            <w:tcW w:w="471" w:type="pct"/>
            <w:vMerge w:val="restar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2.11</w:t>
            </w: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РСО-Алания  (за подготовку не менее 30 процентов состава команды)   (юниоры)</w:t>
            </w:r>
          </w:p>
        </w:tc>
        <w:tc>
          <w:tcPr>
            <w:tcW w:w="695" w:type="pct"/>
          </w:tcPr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 15</w:t>
            </w:r>
          </w:p>
        </w:tc>
      </w:tr>
      <w:tr w:rsidR="00AE4DC5" w:rsidRPr="00AE4DC5" w:rsidTr="0054445C">
        <w:trPr>
          <w:trHeight w:val="148"/>
        </w:trPr>
        <w:tc>
          <w:tcPr>
            <w:tcW w:w="471" w:type="pct"/>
            <w:vMerge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66" w:type="pct"/>
          </w:tcPr>
          <w:p w:rsidR="00FE4338" w:rsidRPr="00AE4DC5" w:rsidRDefault="00FE4338" w:rsidP="0054445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Первенство РСО-Алания (за подготовку не менее 30 процентов состава команды)    (старшие юноши)</w:t>
            </w:r>
          </w:p>
        </w:tc>
        <w:tc>
          <w:tcPr>
            <w:tcW w:w="695" w:type="pct"/>
          </w:tcPr>
          <w:p w:rsidR="00FE4338" w:rsidRPr="00AE4DC5" w:rsidRDefault="00FE4338" w:rsidP="0054445C">
            <w:pPr>
              <w:ind w:right="-108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1-3</w:t>
            </w:r>
          </w:p>
        </w:tc>
        <w:tc>
          <w:tcPr>
            <w:tcW w:w="1768" w:type="pct"/>
            <w:noWrap/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до 15   </w:t>
            </w:r>
          </w:p>
        </w:tc>
      </w:tr>
    </w:tbl>
    <w:p w:rsidR="00FE4338" w:rsidRPr="00AE4DC5" w:rsidRDefault="00FE4338" w:rsidP="009B33C4">
      <w:p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lastRenderedPageBreak/>
        <w:t xml:space="preserve">* Базовые оклады (ставки) определяются в соответствии с разделом 2 Типового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t>положения об  оплате труда работников сферы образования и науки Республики Северная Осетия-Алания.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Система оплаты труда в спортивно-оздоровительных группах и на этапе начальной подготовки (оплата по нормативу за каждого занимающегося или в зависимости от объема недельной тренировочной работы) определяется Организацией, осуществляющей спортивную подготовку, по согласованию с Учредителем. 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>При применении нормативов за одного занимающегося оплата труда производится по фактической численности спортсменов в группе в пределах установленного максимального количества.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Требования к наполняемости групп и максимальный объем тренировочной нагрузки на этапах спортивной подготовки (за исключением спортивно-оздоровительного) устанавливаются федеральными стандартами спортивной подготовки. 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bCs/>
          <w:color w:val="000000" w:themeColor="text1"/>
          <w:sz w:val="28"/>
          <w:szCs w:val="28"/>
        </w:rPr>
        <w:t xml:space="preserve">При расчете тренировочных часов на проведение занятий, начиная с групп начальной подготовки, следует предусматривать дополнительное количество часов для привлечения кроме основного тренера (тренера-преподавателя) и тренера (тренера-преподавателя) по общефизической подготовке, хореографа и других необходимых специалистов в соответствии с обоснованием и расчетами на основе утвержденной программы спортивной подготовки. При этом оплата труда данных специалистов, работающих одновременно с одной или несколькими группами спортивной подготовки (или индивидуально со спортсменами), осуществляется в порядке, предусмотренном локальным  актом Организации.  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>Для повышения эффективности работы по подготовке спортсменов, на основании решения руководства и тренерского совета Организации, осуществляющей спортивную подготовку, тренеры могут объединяться в коллектив. При этом результаты, показанные спортсменами, считаются результатами работы коллектива в целом. Трудовой вклад каждого тренера в результаты работы коллектива определяется ежегодно решением руководителя Организации, осуществляющего спортивную подготовку, по представлению тренерских советов организаций, осуществляющих спортивную подготовку.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/>
          <w:color w:val="000000" w:themeColor="text1"/>
          <w:sz w:val="28"/>
          <w:szCs w:val="28"/>
        </w:rPr>
        <w:t>Состав коллектива тренеров и список спортсменов, подготавливаемых коллективом, оформляется приказом руководителя Организации, осуществляющего спортивную подготовку, или приложением к соглашению о сотрудничестве между организациями, осуществляющими спортивную подготовку, и иными организациями, участвующими в реализации программы спортивной подготовки.</w:t>
      </w:r>
    </w:p>
    <w:p w:rsidR="00FE4338" w:rsidRPr="00AE4DC5" w:rsidRDefault="00FE4338" w:rsidP="00FE4338">
      <w:pPr>
        <w:pStyle w:val="ConsPlusNormal"/>
        <w:widowControl/>
        <w:numPr>
          <w:ilvl w:val="0"/>
          <w:numId w:val="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случае</w:t>
      </w:r>
      <w:r w:rsidR="00487CBF" w:rsidRPr="00AE4D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AE4D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если тренер осуществляет свою трудовую деятельность постоянно или на условиях совместительства в Организации, осуществляющей спортивную подготовку, с которой спортсмен заключил трудовой договор, то спортивные результаты данного спортсмена учитываются тренеру при расчете его нормирования и оплаты труда на общих основаниях в соответствии с системой оплаты труда, установленной в данной Организации, осуществляющей спортивную подготовку.</w:t>
      </w:r>
    </w:p>
    <w:p w:rsidR="00FE4338" w:rsidRPr="00AE4DC5" w:rsidRDefault="00FE4338" w:rsidP="00FE4338">
      <w:pPr>
        <w:pStyle w:val="ConsPlusNormal"/>
        <w:widowControl/>
        <w:numPr>
          <w:ilvl w:val="0"/>
          <w:numId w:val="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t>Наполняемость групп, количество обучающихся в группах на этапах подготовки определяются в соответствии с образовательными программами по видам спорта.</w:t>
      </w:r>
    </w:p>
    <w:p w:rsidR="00FE4338" w:rsidRPr="00AE4DC5" w:rsidRDefault="00FE4338" w:rsidP="00523092">
      <w:pPr>
        <w:pStyle w:val="ConsPlusNormal"/>
        <w:widowControl/>
        <w:numPr>
          <w:ilvl w:val="0"/>
          <w:numId w:val="9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Продолжительность этапов спортивной подготовки, минимальный возраст лиц для зачисления на этапы спортивной подготовки и минимальное количество лиц, проходящих спортивную подготовку в группах на этапах спортивной подготовки по виду спорта,  приведены в таблицах 3 и 4.</w:t>
      </w:r>
    </w:p>
    <w:p w:rsidR="00FE4338" w:rsidRPr="00AE4DC5" w:rsidRDefault="00FE4338" w:rsidP="00FE4338">
      <w:pPr>
        <w:shd w:val="clear" w:color="auto" w:fill="FFFFFF"/>
        <w:jc w:val="right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Таблица 3</w:t>
      </w:r>
    </w:p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253"/>
        <w:gridCol w:w="1920"/>
        <w:gridCol w:w="2072"/>
        <w:gridCol w:w="2412"/>
        <w:gridCol w:w="1982"/>
      </w:tblGrid>
      <w:tr w:rsidR="00AE4DC5" w:rsidRPr="00AE4DC5" w:rsidTr="00523092">
        <w:trPr>
          <w:trHeight w:hRule="exact" w:val="340"/>
        </w:trPr>
        <w:tc>
          <w:tcPr>
            <w:tcW w:w="9639" w:type="dxa"/>
            <w:gridSpan w:val="5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FE4338" w:rsidRPr="00AE4DC5" w:rsidRDefault="00FE4338" w:rsidP="00523092">
            <w:pPr>
              <w:shd w:val="clear" w:color="auto" w:fill="FFFFFF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Наполняемость и режим тренировочной работы</w:t>
            </w:r>
            <w:r w:rsidRPr="00AE4DC5">
              <w:rPr>
                <w:rFonts w:ascii="Times New Roman" w:hAnsi="Times New Roman"/>
                <w:bCs/>
                <w:color w:val="000000" w:themeColor="text1"/>
              </w:rPr>
              <w:t xml:space="preserve"> спортивно-оздоровительных групп</w:t>
            </w:r>
          </w:p>
        </w:tc>
      </w:tr>
      <w:tr w:rsidR="00AE4DC5" w:rsidRPr="00AE4DC5" w:rsidTr="00487CBF">
        <w:trPr>
          <w:trHeight w:hRule="exact" w:val="823"/>
        </w:trPr>
        <w:tc>
          <w:tcPr>
            <w:tcW w:w="12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ind w:left="34" w:right="34" w:firstLine="288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 xml:space="preserve">Год </w:t>
            </w:r>
            <w:r w:rsidRPr="00AE4DC5">
              <w:rPr>
                <w:rFonts w:ascii="Times New Roman" w:hAnsi="Times New Roman"/>
                <w:color w:val="000000" w:themeColor="text1"/>
                <w:spacing w:val="-2"/>
              </w:rPr>
              <w:t>обучения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23092">
            <w:pPr>
              <w:pStyle w:val="a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Минимальный</w:t>
            </w:r>
          </w:p>
          <w:p w:rsidR="00FE4338" w:rsidRPr="00AE4DC5" w:rsidRDefault="00FE4338" w:rsidP="00523092">
            <w:pPr>
              <w:pStyle w:val="a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возраст для</w:t>
            </w:r>
          </w:p>
          <w:p w:rsidR="00FE4338" w:rsidRPr="00AE4DC5" w:rsidRDefault="00FE4338" w:rsidP="00523092">
            <w:pPr>
              <w:pStyle w:val="a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  <w:spacing w:val="-2"/>
              </w:rPr>
              <w:t>зачисления (лет)</w:t>
            </w:r>
          </w:p>
        </w:tc>
        <w:tc>
          <w:tcPr>
            <w:tcW w:w="2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23092">
            <w:pPr>
              <w:pStyle w:val="a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Минимальное</w:t>
            </w:r>
          </w:p>
          <w:p w:rsidR="00FE4338" w:rsidRPr="00AE4DC5" w:rsidRDefault="00FE4338" w:rsidP="00523092">
            <w:pPr>
              <w:pStyle w:val="a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число обучающихся</w:t>
            </w:r>
          </w:p>
          <w:p w:rsidR="00FE4338" w:rsidRPr="00AE4DC5" w:rsidRDefault="00FE4338" w:rsidP="00523092">
            <w:pPr>
              <w:pStyle w:val="a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в группе</w:t>
            </w:r>
          </w:p>
        </w:tc>
        <w:tc>
          <w:tcPr>
            <w:tcW w:w="2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ind w:left="77" w:right="82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 xml:space="preserve">Максимальное </w:t>
            </w:r>
            <w:r w:rsidRPr="00AE4DC5">
              <w:rPr>
                <w:rFonts w:ascii="Times New Roman" w:hAnsi="Times New Roman"/>
                <w:color w:val="000000" w:themeColor="text1"/>
                <w:spacing w:val="-2"/>
              </w:rPr>
              <w:t xml:space="preserve">количество учебных </w:t>
            </w:r>
            <w:r w:rsidRPr="00AE4DC5">
              <w:rPr>
                <w:rFonts w:ascii="Times New Roman" w:hAnsi="Times New Roman"/>
                <w:color w:val="000000" w:themeColor="text1"/>
              </w:rPr>
              <w:t>часов в неделю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Количество учебных недель в год</w:t>
            </w:r>
          </w:p>
        </w:tc>
      </w:tr>
      <w:tr w:rsidR="00AE4DC5" w:rsidRPr="00AE4DC5" w:rsidTr="00487CBF">
        <w:trPr>
          <w:trHeight w:hRule="exact" w:val="554"/>
        </w:trPr>
        <w:tc>
          <w:tcPr>
            <w:tcW w:w="125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23092">
            <w:pPr>
              <w:shd w:val="clear" w:color="auto" w:fill="FFFFFF"/>
              <w:ind w:right="144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Весь период</w:t>
            </w:r>
          </w:p>
          <w:p w:rsidR="00FE4338" w:rsidRPr="00AE4DC5" w:rsidRDefault="00FE4338" w:rsidP="0054445C">
            <w:pPr>
              <w:shd w:val="clear" w:color="auto" w:fill="FFFFFF"/>
              <w:ind w:left="154" w:right="144" w:firstLine="120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ind w:left="461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6  лет</w:t>
            </w:r>
          </w:p>
        </w:tc>
        <w:tc>
          <w:tcPr>
            <w:tcW w:w="2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10 чел.</w:t>
            </w:r>
          </w:p>
        </w:tc>
        <w:tc>
          <w:tcPr>
            <w:tcW w:w="241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6 час.</w:t>
            </w:r>
          </w:p>
        </w:tc>
        <w:tc>
          <w:tcPr>
            <w:tcW w:w="198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E4338" w:rsidRPr="00AE4DC5" w:rsidRDefault="00FE4338" w:rsidP="0054445C">
            <w:pPr>
              <w:shd w:val="clear" w:color="auto" w:fill="FFFFFF"/>
              <w:ind w:right="10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42 недели</w:t>
            </w:r>
          </w:p>
        </w:tc>
      </w:tr>
    </w:tbl>
    <w:p w:rsidR="00FE4338" w:rsidRPr="00AE4DC5" w:rsidRDefault="00FE4338" w:rsidP="00523092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Таблица 4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43"/>
        <w:gridCol w:w="1418"/>
        <w:gridCol w:w="1701"/>
        <w:gridCol w:w="1701"/>
        <w:gridCol w:w="1397"/>
        <w:gridCol w:w="20"/>
        <w:gridCol w:w="1559"/>
      </w:tblGrid>
      <w:tr w:rsidR="00AE4DC5" w:rsidRPr="00AE4DC5" w:rsidTr="00523092">
        <w:tc>
          <w:tcPr>
            <w:tcW w:w="9639" w:type="dxa"/>
            <w:gridSpan w:val="7"/>
          </w:tcPr>
          <w:p w:rsidR="00FE4338" w:rsidRPr="00AE4DC5" w:rsidRDefault="00FE4338" w:rsidP="00487CBF">
            <w:pPr>
              <w:pStyle w:val="a8"/>
              <w:ind w:left="-709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Наполняемость  групп и режим тренировочной работы ГНП, ТГ, ССМ, ГВСМ</w:t>
            </w:r>
          </w:p>
        </w:tc>
      </w:tr>
      <w:tr w:rsidR="00AE4DC5" w:rsidRPr="00AE4DC5" w:rsidTr="00523092">
        <w:tc>
          <w:tcPr>
            <w:tcW w:w="1843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Год обучения (продолжитель-ность этапа)</w:t>
            </w:r>
          </w:p>
        </w:tc>
        <w:tc>
          <w:tcPr>
            <w:tcW w:w="1418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Минималь-ный возраст для зачисления</w:t>
            </w:r>
          </w:p>
        </w:tc>
        <w:tc>
          <w:tcPr>
            <w:tcW w:w="1701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Минималь- ное количество занимающих-ся в группе</w:t>
            </w:r>
          </w:p>
        </w:tc>
        <w:tc>
          <w:tcPr>
            <w:tcW w:w="1701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Максималь-</w:t>
            </w:r>
          </w:p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ное количество занимающих-ся в группе</w:t>
            </w:r>
          </w:p>
        </w:tc>
        <w:tc>
          <w:tcPr>
            <w:tcW w:w="1417" w:type="dxa"/>
            <w:gridSpan w:val="2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Макси-    мальное   количество часов в неделю</w:t>
            </w:r>
          </w:p>
        </w:tc>
        <w:tc>
          <w:tcPr>
            <w:tcW w:w="1559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</w:rPr>
              <w:t>Требование по спортивной подготовке</w:t>
            </w:r>
          </w:p>
        </w:tc>
      </w:tr>
      <w:tr w:rsidR="00AE4DC5" w:rsidRPr="00AE4DC5" w:rsidTr="00523092">
        <w:tc>
          <w:tcPr>
            <w:tcW w:w="9639" w:type="dxa"/>
            <w:gridSpan w:val="7"/>
            <w:tcBorders>
              <w:top w:val="nil"/>
              <w:bottom w:val="nil"/>
            </w:tcBorders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Группы начальной подготовки </w:t>
            </w:r>
          </w:p>
        </w:tc>
      </w:tr>
      <w:tr w:rsidR="00AE4DC5" w:rsidRPr="00AE4DC5" w:rsidTr="00523092">
        <w:trPr>
          <w:trHeight w:val="369"/>
        </w:trPr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1-й год</w:t>
            </w:r>
          </w:p>
        </w:tc>
        <w:tc>
          <w:tcPr>
            <w:tcW w:w="1418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10-11 лет</w:t>
            </w:r>
          </w:p>
        </w:tc>
        <w:tc>
          <w:tcPr>
            <w:tcW w:w="1701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1701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1397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579" w:type="dxa"/>
            <w:gridSpan w:val="2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без разряда</w:t>
            </w:r>
          </w:p>
        </w:tc>
      </w:tr>
      <w:tr w:rsidR="00AE4DC5" w:rsidRPr="00AE4DC5" w:rsidTr="00523092"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2-й год</w:t>
            </w:r>
          </w:p>
        </w:tc>
        <w:tc>
          <w:tcPr>
            <w:tcW w:w="1418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11-12 лет</w:t>
            </w:r>
          </w:p>
        </w:tc>
        <w:tc>
          <w:tcPr>
            <w:tcW w:w="1701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701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397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579" w:type="dxa"/>
            <w:gridSpan w:val="2"/>
            <w:vMerge w:val="restart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3-2 юношеский разряд</w:t>
            </w:r>
          </w:p>
        </w:tc>
      </w:tr>
      <w:tr w:rsidR="00AE4DC5" w:rsidRPr="00AE4DC5" w:rsidTr="00523092">
        <w:trPr>
          <w:trHeight w:val="377"/>
        </w:trPr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3-й год</w:t>
            </w:r>
          </w:p>
        </w:tc>
        <w:tc>
          <w:tcPr>
            <w:tcW w:w="1418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12-15 лет</w:t>
            </w:r>
          </w:p>
        </w:tc>
        <w:tc>
          <w:tcPr>
            <w:tcW w:w="1701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701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397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579" w:type="dxa"/>
            <w:gridSpan w:val="2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23092">
        <w:tc>
          <w:tcPr>
            <w:tcW w:w="9639" w:type="dxa"/>
            <w:gridSpan w:val="7"/>
            <w:tcBorders>
              <w:top w:val="nil"/>
              <w:bottom w:val="nil"/>
            </w:tcBorders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Группы тренировочного этапа (спортивной специализации)</w:t>
            </w:r>
          </w:p>
        </w:tc>
      </w:tr>
      <w:tr w:rsidR="00AE4DC5" w:rsidRPr="00AE4DC5" w:rsidTr="00523092">
        <w:trPr>
          <w:trHeight w:val="770"/>
        </w:trPr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1-й год</w:t>
            </w:r>
          </w:p>
        </w:tc>
        <w:tc>
          <w:tcPr>
            <w:tcW w:w="1418" w:type="dxa"/>
            <w:vMerge w:val="restart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12-15 лет</w:t>
            </w:r>
          </w:p>
        </w:tc>
        <w:tc>
          <w:tcPr>
            <w:tcW w:w="1701" w:type="dxa"/>
            <w:vMerge w:val="restart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397" w:type="dxa"/>
            <w:vMerge w:val="restart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579" w:type="dxa"/>
            <w:gridSpan w:val="2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 юношеский разряд</w:t>
            </w:r>
          </w:p>
        </w:tc>
      </w:tr>
      <w:tr w:rsidR="00AE4DC5" w:rsidRPr="00AE4DC5" w:rsidTr="00523092"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2-й год</w:t>
            </w:r>
          </w:p>
        </w:tc>
        <w:tc>
          <w:tcPr>
            <w:tcW w:w="1418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397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579" w:type="dxa"/>
            <w:gridSpan w:val="2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</w:tr>
      <w:tr w:rsidR="00AE4DC5" w:rsidRPr="00AE4DC5" w:rsidTr="00523092"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3-й год</w:t>
            </w:r>
          </w:p>
        </w:tc>
        <w:tc>
          <w:tcPr>
            <w:tcW w:w="1418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13-16 лет</w:t>
            </w:r>
          </w:p>
        </w:tc>
        <w:tc>
          <w:tcPr>
            <w:tcW w:w="1701" w:type="dxa"/>
            <w:vMerge w:val="restart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1397" w:type="dxa"/>
            <w:vMerge w:val="restart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579" w:type="dxa"/>
            <w:gridSpan w:val="2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2-1 разряд</w:t>
            </w:r>
          </w:p>
        </w:tc>
      </w:tr>
      <w:tr w:rsidR="00AE4DC5" w:rsidRPr="00AE4DC5" w:rsidTr="00523092"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4-й год</w:t>
            </w:r>
          </w:p>
        </w:tc>
        <w:tc>
          <w:tcPr>
            <w:tcW w:w="1418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397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579" w:type="dxa"/>
            <w:gridSpan w:val="2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 разряд</w:t>
            </w:r>
          </w:p>
        </w:tc>
      </w:tr>
      <w:tr w:rsidR="00AE4DC5" w:rsidRPr="00AE4DC5" w:rsidTr="00523092">
        <w:tc>
          <w:tcPr>
            <w:tcW w:w="9639" w:type="dxa"/>
            <w:gridSpan w:val="7"/>
            <w:tcBorders>
              <w:top w:val="nil"/>
              <w:bottom w:val="nil"/>
            </w:tcBorders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Группы совершенствования спортивного мастерства</w:t>
            </w:r>
          </w:p>
        </w:tc>
      </w:tr>
      <w:tr w:rsidR="00AE4DC5" w:rsidRPr="00AE4DC5" w:rsidTr="00523092"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1-й год</w:t>
            </w:r>
          </w:p>
        </w:tc>
        <w:tc>
          <w:tcPr>
            <w:tcW w:w="1418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15-17 лет</w:t>
            </w:r>
          </w:p>
        </w:tc>
        <w:tc>
          <w:tcPr>
            <w:tcW w:w="1701" w:type="dxa"/>
            <w:vMerge w:val="restart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397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579" w:type="dxa"/>
            <w:gridSpan w:val="2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КМС</w:t>
            </w:r>
          </w:p>
        </w:tc>
      </w:tr>
      <w:tr w:rsidR="00AE4DC5" w:rsidRPr="00AE4DC5" w:rsidTr="00523092">
        <w:tc>
          <w:tcPr>
            <w:tcW w:w="1843" w:type="dxa"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свыше 1 года</w:t>
            </w:r>
          </w:p>
        </w:tc>
        <w:tc>
          <w:tcPr>
            <w:tcW w:w="1418" w:type="dxa"/>
            <w:vAlign w:val="center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16-21 год</w:t>
            </w:r>
          </w:p>
        </w:tc>
        <w:tc>
          <w:tcPr>
            <w:tcW w:w="1701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FE4338" w:rsidRPr="00AE4DC5" w:rsidRDefault="00FE4338" w:rsidP="0054445C">
            <w:pPr>
              <w:pStyle w:val="a8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397" w:type="dxa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579" w:type="dxa"/>
            <w:gridSpan w:val="2"/>
          </w:tcPr>
          <w:p w:rsidR="00FE4338" w:rsidRPr="00AE4DC5" w:rsidRDefault="00FE4338" w:rsidP="0054445C">
            <w:pPr>
              <w:pStyle w:val="a8"/>
              <w:jc w:val="center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AE4DC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КМС, МС</w:t>
            </w:r>
          </w:p>
        </w:tc>
      </w:tr>
      <w:tr w:rsidR="00FE4338" w:rsidRPr="00AE4DC5" w:rsidTr="00523092">
        <w:tblPrEx>
          <w:tblLook w:val="0000"/>
        </w:tblPrEx>
        <w:trPr>
          <w:trHeight w:val="268"/>
        </w:trPr>
        <w:tc>
          <w:tcPr>
            <w:tcW w:w="1843" w:type="dxa"/>
            <w:tcBorders>
              <w:bottom w:val="single" w:sz="4" w:space="0" w:color="auto"/>
            </w:tcBorders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Весь период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18 лет и старше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FE4338" w:rsidRPr="00AE4DC5" w:rsidRDefault="00FE4338" w:rsidP="0054445C">
            <w:pPr>
              <w:ind w:left="709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FE4338" w:rsidRPr="00AE4DC5" w:rsidRDefault="00FE4338" w:rsidP="0054445C">
            <w:pPr>
              <w:ind w:left="709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8</w:t>
            </w:r>
          </w:p>
        </w:tc>
        <w:tc>
          <w:tcPr>
            <w:tcW w:w="1397" w:type="dxa"/>
            <w:tcBorders>
              <w:bottom w:val="single" w:sz="4" w:space="0" w:color="auto"/>
            </w:tcBorders>
            <w:vAlign w:val="center"/>
          </w:tcPr>
          <w:p w:rsidR="00FE4338" w:rsidRPr="00AE4DC5" w:rsidRDefault="00FE4338" w:rsidP="0054445C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>32</w:t>
            </w:r>
          </w:p>
        </w:tc>
        <w:tc>
          <w:tcPr>
            <w:tcW w:w="1579" w:type="dxa"/>
            <w:gridSpan w:val="2"/>
            <w:tcBorders>
              <w:bottom w:val="single" w:sz="4" w:space="0" w:color="auto"/>
            </w:tcBorders>
          </w:tcPr>
          <w:p w:rsidR="00FE4338" w:rsidRPr="00AE4DC5" w:rsidRDefault="00FE4338" w:rsidP="0054445C">
            <w:pPr>
              <w:rPr>
                <w:rFonts w:ascii="Times New Roman" w:hAnsi="Times New Roman"/>
                <w:color w:val="000000" w:themeColor="text1"/>
              </w:rPr>
            </w:pPr>
            <w:r w:rsidRPr="00AE4DC5">
              <w:rPr>
                <w:rFonts w:ascii="Times New Roman" w:hAnsi="Times New Roman"/>
                <w:color w:val="000000" w:themeColor="text1"/>
              </w:rPr>
              <w:t xml:space="preserve">     МС</w:t>
            </w:r>
          </w:p>
        </w:tc>
      </w:tr>
    </w:tbl>
    <w:p w:rsidR="00FE4338" w:rsidRPr="00AE4DC5" w:rsidRDefault="00FE4338" w:rsidP="00FE4338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В учреждениях дополнительного образования физкультурно-спортивной направленности выделено пять этапов спортивной подготовки: спортивно-оздоровительный этап (СОГ), этап начальной подготовки (ГНП), тренировочный этап (этап спортивной специализации) (ТГ), этап совершенствования спортивного мастерства (ССМ), этап высшего спортивного мастерства (ГВСМ).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К спортивно-оздоровительной подготовке (СОГ) допускаются все лица, желающие заниматься спортом, не имеющие медицинских противопоказаний (имеющих письменное разрешение врача). Продолжительность этапа не ограничена, охватывает весь период занятий в группе. В группах спортивно-оздоровительной подготовки осуществляется физкультурно-спортивная и воспитательная работа, направленная на разностороннюю физическую подготовку, преимущественно </w:t>
      </w:r>
      <w:r w:rsidRPr="00AE4DC5">
        <w:rPr>
          <w:rFonts w:ascii="Times New Roman" w:hAnsi="Times New Roman"/>
          <w:color w:val="000000" w:themeColor="text1"/>
          <w:sz w:val="28"/>
          <w:szCs w:val="28"/>
        </w:rPr>
        <w:lastRenderedPageBreak/>
        <w:t>оздоровительной направленности,  и овладение основами технико-тактической подготовки в виде спорта.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На этап начальной подготовки (ГНП) зачисляются учащиеся общеобразовательных школ, достигшие 8-10-летнего возраста, желающие заниматься спортом и имеющие письменное разрешение врача-педиатра. На этом этапе осуществляется физкультурно-оздоровительная и воспитательная работа, направленная на разностороннюю физическую подготовку, овладение основами техники  вида спорта, выполнение контрольных нормативов для зачисления на тренировочный этап.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Тренировочные группы (ТГ) формируются на конкурсной основе из здоровых и практически здоровых учащихся, прошедших необходимую подготовку не менее 1 года и выполнивших приемные нормативы по общефизической и специальной подготовке. Перевод по годам обучения в тренировочных группах осуществляется при условии выполнения контрольно-переводных нормативов по общей физической и специальной подготовке. 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Группы  совершенствования спортивного мастерства (ССМ) формируются из спортсменов, выполнивших разряд кандидата в мастера спорта. Перевод по годам обучения на этом этапе осуществляется при условии положительной динамики прироста спортивных показателей. </w:t>
      </w:r>
    </w:p>
    <w:p w:rsidR="00FE4338" w:rsidRPr="00AE4DC5" w:rsidRDefault="00FE4338" w:rsidP="00FE4338">
      <w:pPr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 xml:space="preserve">Группы высшего спортивного мастерства (ГВСМ) формируются из спортсменов, достигших  результатов уровня спортивных сборных команд Российской Федерации и выполнивших норматив «Мастер спорта России». </w:t>
      </w:r>
    </w:p>
    <w:p w:rsidR="00FE4338" w:rsidRPr="00AE4DC5" w:rsidRDefault="00FE4338" w:rsidP="00FE4338">
      <w:pPr>
        <w:tabs>
          <w:tab w:val="left" w:pos="1134"/>
        </w:tabs>
        <w:ind w:firstLine="709"/>
        <w:rPr>
          <w:rFonts w:ascii="Times New Roman" w:hAnsi="Times New Roman"/>
          <w:color w:val="000000" w:themeColor="text1"/>
          <w:sz w:val="28"/>
          <w:szCs w:val="28"/>
        </w:rPr>
      </w:pPr>
    </w:p>
    <w:p w:rsidR="00FE4338" w:rsidRPr="00AE4DC5" w:rsidRDefault="00487CBF" w:rsidP="00FE4338">
      <w:pPr>
        <w:tabs>
          <w:tab w:val="left" w:pos="1134"/>
        </w:tabs>
        <w:ind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E4DC5">
        <w:rPr>
          <w:rFonts w:ascii="Times New Roman" w:hAnsi="Times New Roman"/>
          <w:color w:val="000000" w:themeColor="text1"/>
          <w:sz w:val="28"/>
          <w:szCs w:val="28"/>
        </w:rPr>
        <w:t>______</w:t>
      </w:r>
      <w:r w:rsidR="00FE4338" w:rsidRPr="00AE4DC5">
        <w:rPr>
          <w:rFonts w:ascii="Times New Roman" w:hAnsi="Times New Roman"/>
          <w:color w:val="000000" w:themeColor="text1"/>
          <w:sz w:val="28"/>
          <w:szCs w:val="28"/>
        </w:rPr>
        <w:t>_______</w:t>
      </w:r>
    </w:p>
    <w:sectPr w:rsidR="00FE4338" w:rsidRPr="00AE4DC5" w:rsidSect="005172F1">
      <w:pgSz w:w="11906" w:h="16838"/>
      <w:pgMar w:top="720" w:right="720" w:bottom="720" w:left="720" w:header="709" w:footer="335" w:gutter="0"/>
      <w:cols w:space="720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F6E2E" w:rsidRDefault="001F6E2E" w:rsidP="00EA4AE2">
      <w:pPr>
        <w:spacing w:after="0" w:line="240" w:lineRule="auto"/>
      </w:pPr>
      <w:r>
        <w:separator/>
      </w:r>
    </w:p>
  </w:endnote>
  <w:endnote w:type="continuationSeparator" w:id="1">
    <w:p w:rsidR="001F6E2E" w:rsidRDefault="001F6E2E" w:rsidP="00EA4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F6E2E" w:rsidRDefault="001F6E2E" w:rsidP="00EA4AE2">
      <w:pPr>
        <w:spacing w:after="0" w:line="240" w:lineRule="auto"/>
      </w:pPr>
      <w:r>
        <w:separator/>
      </w:r>
    </w:p>
  </w:footnote>
  <w:footnote w:type="continuationSeparator" w:id="1">
    <w:p w:rsidR="001F6E2E" w:rsidRDefault="001F6E2E" w:rsidP="00EA4A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445411"/>
    <w:multiLevelType w:val="multilevel"/>
    <w:tmpl w:val="C172C320"/>
    <w:lvl w:ilvl="0">
      <w:start w:val="1"/>
      <w:numFmt w:val="decimal"/>
      <w:lvlText w:val="%1."/>
      <w:lvlJc w:val="left"/>
      <w:pPr>
        <w:ind w:left="1983" w:hanging="1275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2692" w:hanging="127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401" w:hanging="127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110" w:hanging="127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819" w:hanging="127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3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7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47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540" w:hanging="2160"/>
      </w:pPr>
      <w:rPr>
        <w:rFonts w:hint="default"/>
      </w:rPr>
    </w:lvl>
  </w:abstractNum>
  <w:abstractNum w:abstractNumId="1">
    <w:nsid w:val="1B414395"/>
    <w:multiLevelType w:val="hybridMultilevel"/>
    <w:tmpl w:val="1BB8D01E"/>
    <w:lvl w:ilvl="0" w:tplc="DEA27078">
      <w:start w:val="4"/>
      <w:numFmt w:val="decimal"/>
      <w:lvlText w:val="%1)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2">
    <w:nsid w:val="339402CC"/>
    <w:multiLevelType w:val="multilevel"/>
    <w:tmpl w:val="1706A0EA"/>
    <w:lvl w:ilvl="0">
      <w:start w:val="1"/>
      <w:numFmt w:val="decimal"/>
      <w:pStyle w:val="1"/>
      <w:lvlText w:val="%1."/>
      <w:lvlJc w:val="left"/>
      <w:pPr>
        <w:tabs>
          <w:tab w:val="num" w:pos="972"/>
        </w:tabs>
        <w:ind w:left="972" w:hanging="432"/>
      </w:pPr>
      <w:rPr>
        <w:rFonts w:ascii="Times New Roman" w:eastAsia="Times New Roman" w:hAnsi="Times New Roman" w:cs="Times New Roman"/>
      </w:rPr>
    </w:lvl>
    <w:lvl w:ilvl="1">
      <w:start w:val="1"/>
      <w:numFmt w:val="decimal"/>
      <w:pStyle w:val="2"/>
      <w:lvlText w:val="%1.%2"/>
      <w:lvlJc w:val="left"/>
      <w:pPr>
        <w:tabs>
          <w:tab w:val="num" w:pos="1116"/>
        </w:tabs>
        <w:ind w:left="1116" w:hanging="576"/>
      </w:pPr>
      <w:rPr>
        <w:rFonts w:cs="Times New Roman"/>
      </w:rPr>
    </w:lvl>
    <w:lvl w:ilvl="2">
      <w:start w:val="1"/>
      <w:numFmt w:val="decimal"/>
      <w:pStyle w:val="3"/>
      <w:lvlText w:val="%1.%2.%3"/>
      <w:lvlJc w:val="left"/>
      <w:pPr>
        <w:tabs>
          <w:tab w:val="num" w:pos="1620"/>
        </w:tabs>
        <w:ind w:left="1620" w:hanging="720"/>
      </w:pPr>
      <w:rPr>
        <w:rFonts w:cs="Times New Roman"/>
        <w:color w:val="auto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64"/>
        </w:tabs>
        <w:ind w:left="17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3">
    <w:nsid w:val="42D10D86"/>
    <w:multiLevelType w:val="hybridMultilevel"/>
    <w:tmpl w:val="6A4EA7A6"/>
    <w:lvl w:ilvl="0" w:tplc="EF58BD72">
      <w:start w:val="2000"/>
      <w:numFmt w:val="decimal"/>
      <w:lvlText w:val="%1"/>
      <w:lvlJc w:val="left"/>
      <w:pPr>
        <w:ind w:left="1309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71927C3"/>
    <w:multiLevelType w:val="hybridMultilevel"/>
    <w:tmpl w:val="68AC1196"/>
    <w:lvl w:ilvl="0" w:tplc="FD4E4B4C">
      <w:start w:val="1"/>
      <w:numFmt w:val="decimal"/>
      <w:lvlText w:val="%1)"/>
      <w:lvlJc w:val="left"/>
      <w:pPr>
        <w:ind w:left="142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5F9D5039"/>
    <w:multiLevelType w:val="hybridMultilevel"/>
    <w:tmpl w:val="25686D24"/>
    <w:lvl w:ilvl="0" w:tplc="24A2D7EC">
      <w:start w:val="6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77071F2D"/>
    <w:multiLevelType w:val="hybridMultilevel"/>
    <w:tmpl w:val="1F3A60BE"/>
    <w:lvl w:ilvl="0" w:tplc="DC64983E">
      <w:start w:val="1"/>
      <w:numFmt w:val="decimal"/>
      <w:lvlText w:val="%1)"/>
      <w:lvlJc w:val="left"/>
      <w:pPr>
        <w:ind w:left="1069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C2A2CD9"/>
    <w:multiLevelType w:val="hybridMultilevel"/>
    <w:tmpl w:val="EC3C4158"/>
    <w:lvl w:ilvl="0" w:tplc="4F70131E">
      <w:start w:val="1"/>
      <w:numFmt w:val="decimal"/>
      <w:lvlText w:val="%1."/>
      <w:lvlJc w:val="left"/>
      <w:pPr>
        <w:ind w:left="1560" w:hanging="10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7FB87794"/>
    <w:multiLevelType w:val="multilevel"/>
    <w:tmpl w:val="D708D110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8"/>
  </w:num>
  <w:num w:numId="5">
    <w:abstractNumId w:val="6"/>
  </w:num>
  <w:num w:numId="6">
    <w:abstractNumId w:val="5"/>
  </w:num>
  <w:num w:numId="7">
    <w:abstractNumId w:val="1"/>
  </w:num>
  <w:num w:numId="8">
    <w:abstractNumId w:val="3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528F5"/>
    <w:rsid w:val="000007D3"/>
    <w:rsid w:val="000107CC"/>
    <w:rsid w:val="00031829"/>
    <w:rsid w:val="00046E88"/>
    <w:rsid w:val="0007545C"/>
    <w:rsid w:val="000C6CB8"/>
    <w:rsid w:val="000C6EAB"/>
    <w:rsid w:val="0010125D"/>
    <w:rsid w:val="00110840"/>
    <w:rsid w:val="00157B36"/>
    <w:rsid w:val="00163900"/>
    <w:rsid w:val="00167C67"/>
    <w:rsid w:val="00177609"/>
    <w:rsid w:val="00183C2C"/>
    <w:rsid w:val="00185503"/>
    <w:rsid w:val="001932A2"/>
    <w:rsid w:val="001E6E13"/>
    <w:rsid w:val="001F6E2E"/>
    <w:rsid w:val="00200FCC"/>
    <w:rsid w:val="00216DB3"/>
    <w:rsid w:val="0023578A"/>
    <w:rsid w:val="002406C8"/>
    <w:rsid w:val="00251CBC"/>
    <w:rsid w:val="002C15B1"/>
    <w:rsid w:val="00313A3A"/>
    <w:rsid w:val="00352095"/>
    <w:rsid w:val="003570FA"/>
    <w:rsid w:val="00367E6E"/>
    <w:rsid w:val="00426511"/>
    <w:rsid w:val="004604D2"/>
    <w:rsid w:val="00487CBF"/>
    <w:rsid w:val="004942E6"/>
    <w:rsid w:val="004C2F10"/>
    <w:rsid w:val="004C7585"/>
    <w:rsid w:val="004F67CA"/>
    <w:rsid w:val="005172F1"/>
    <w:rsid w:val="00523092"/>
    <w:rsid w:val="00523ED7"/>
    <w:rsid w:val="005273E9"/>
    <w:rsid w:val="0054445C"/>
    <w:rsid w:val="005528F5"/>
    <w:rsid w:val="00552B36"/>
    <w:rsid w:val="005B560E"/>
    <w:rsid w:val="005E228B"/>
    <w:rsid w:val="006155AC"/>
    <w:rsid w:val="00615FC7"/>
    <w:rsid w:val="00631C88"/>
    <w:rsid w:val="006803E8"/>
    <w:rsid w:val="0068290D"/>
    <w:rsid w:val="006B0077"/>
    <w:rsid w:val="006B6726"/>
    <w:rsid w:val="006E0D70"/>
    <w:rsid w:val="007023CC"/>
    <w:rsid w:val="0073412F"/>
    <w:rsid w:val="00735926"/>
    <w:rsid w:val="00736202"/>
    <w:rsid w:val="00755718"/>
    <w:rsid w:val="0079063C"/>
    <w:rsid w:val="0079099E"/>
    <w:rsid w:val="007A7FC8"/>
    <w:rsid w:val="007C654C"/>
    <w:rsid w:val="007C68C1"/>
    <w:rsid w:val="007D02C8"/>
    <w:rsid w:val="007F1DB6"/>
    <w:rsid w:val="007F65F5"/>
    <w:rsid w:val="008101AC"/>
    <w:rsid w:val="00870E24"/>
    <w:rsid w:val="00876BEE"/>
    <w:rsid w:val="00882211"/>
    <w:rsid w:val="008A23CB"/>
    <w:rsid w:val="00910182"/>
    <w:rsid w:val="00920558"/>
    <w:rsid w:val="009278D0"/>
    <w:rsid w:val="009B185A"/>
    <w:rsid w:val="009B1CCB"/>
    <w:rsid w:val="009B33C4"/>
    <w:rsid w:val="009B6089"/>
    <w:rsid w:val="009E2B1B"/>
    <w:rsid w:val="009F4AAC"/>
    <w:rsid w:val="00A07D11"/>
    <w:rsid w:val="00A3410E"/>
    <w:rsid w:val="00A41D25"/>
    <w:rsid w:val="00AC1435"/>
    <w:rsid w:val="00AD4B1E"/>
    <w:rsid w:val="00AE4DC5"/>
    <w:rsid w:val="00AF29E0"/>
    <w:rsid w:val="00B025BB"/>
    <w:rsid w:val="00B0305C"/>
    <w:rsid w:val="00B04BBA"/>
    <w:rsid w:val="00B47206"/>
    <w:rsid w:val="00B82A65"/>
    <w:rsid w:val="00BA214B"/>
    <w:rsid w:val="00BD57BB"/>
    <w:rsid w:val="00BE195C"/>
    <w:rsid w:val="00C15FE0"/>
    <w:rsid w:val="00C257B9"/>
    <w:rsid w:val="00C27746"/>
    <w:rsid w:val="00C60613"/>
    <w:rsid w:val="00C66541"/>
    <w:rsid w:val="00C74684"/>
    <w:rsid w:val="00CA6E89"/>
    <w:rsid w:val="00CB63BE"/>
    <w:rsid w:val="00CC2AA6"/>
    <w:rsid w:val="00CC387F"/>
    <w:rsid w:val="00CD31D3"/>
    <w:rsid w:val="00CE42FD"/>
    <w:rsid w:val="00D5110A"/>
    <w:rsid w:val="00D56661"/>
    <w:rsid w:val="00D63326"/>
    <w:rsid w:val="00DA1B1F"/>
    <w:rsid w:val="00DB402F"/>
    <w:rsid w:val="00E14B40"/>
    <w:rsid w:val="00E43757"/>
    <w:rsid w:val="00E539F3"/>
    <w:rsid w:val="00EA4AE2"/>
    <w:rsid w:val="00EB6FD9"/>
    <w:rsid w:val="00EC5C2D"/>
    <w:rsid w:val="00EC6491"/>
    <w:rsid w:val="00F1328F"/>
    <w:rsid w:val="00F332E6"/>
    <w:rsid w:val="00F351C0"/>
    <w:rsid w:val="00F51EEF"/>
    <w:rsid w:val="00F76830"/>
    <w:rsid w:val="00F945A2"/>
    <w:rsid w:val="00FE376C"/>
    <w:rsid w:val="00FE4338"/>
    <w:rsid w:val="00FF4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28F5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5528F5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qFormat/>
    <w:rsid w:val="005528F5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qFormat/>
    <w:rsid w:val="005528F5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qFormat/>
    <w:rsid w:val="005528F5"/>
    <w:pPr>
      <w:keepNext/>
      <w:numPr>
        <w:ilvl w:val="3"/>
        <w:numId w:val="1"/>
      </w:numPr>
      <w:spacing w:before="240" w:after="60"/>
      <w:outlineLvl w:val="3"/>
    </w:pPr>
    <w:rPr>
      <w:rFonts w:ascii="Times New Roman" w:hAnsi="Times New Roman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qFormat/>
    <w:rsid w:val="005528F5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qFormat/>
    <w:rsid w:val="005528F5"/>
    <w:pPr>
      <w:numPr>
        <w:ilvl w:val="5"/>
        <w:numId w:val="1"/>
      </w:numPr>
      <w:spacing w:before="240" w:after="60"/>
      <w:outlineLvl w:val="5"/>
    </w:pPr>
    <w:rPr>
      <w:rFonts w:ascii="Times New Roman" w:hAnsi="Times New Roman"/>
      <w:b/>
      <w:bCs/>
      <w:lang w:eastAsia="en-US"/>
    </w:rPr>
  </w:style>
  <w:style w:type="paragraph" w:styleId="7">
    <w:name w:val="heading 7"/>
    <w:basedOn w:val="a"/>
    <w:next w:val="a"/>
    <w:link w:val="70"/>
    <w:qFormat/>
    <w:rsid w:val="005528F5"/>
    <w:pPr>
      <w:numPr>
        <w:ilvl w:val="6"/>
        <w:numId w:val="1"/>
      </w:numPr>
      <w:spacing w:before="240" w:after="60"/>
      <w:outlineLvl w:val="6"/>
    </w:pPr>
    <w:rPr>
      <w:rFonts w:ascii="Times New Roman" w:hAnsi="Times New Roman"/>
      <w:sz w:val="24"/>
      <w:szCs w:val="24"/>
      <w:lang w:eastAsia="en-US"/>
    </w:rPr>
  </w:style>
  <w:style w:type="paragraph" w:styleId="8">
    <w:name w:val="heading 8"/>
    <w:basedOn w:val="a"/>
    <w:next w:val="a"/>
    <w:link w:val="80"/>
    <w:qFormat/>
    <w:rsid w:val="005528F5"/>
    <w:pPr>
      <w:numPr>
        <w:ilvl w:val="7"/>
        <w:numId w:val="1"/>
      </w:numPr>
      <w:spacing w:before="240" w:after="60"/>
      <w:outlineLvl w:val="7"/>
    </w:pPr>
    <w:rPr>
      <w:rFonts w:ascii="Times New Roman" w:hAnsi="Times New Roman"/>
      <w:i/>
      <w:iCs/>
      <w:sz w:val="24"/>
      <w:szCs w:val="24"/>
      <w:lang w:eastAsia="en-US"/>
    </w:rPr>
  </w:style>
  <w:style w:type="paragraph" w:styleId="9">
    <w:name w:val="heading 9"/>
    <w:basedOn w:val="a"/>
    <w:next w:val="a"/>
    <w:link w:val="90"/>
    <w:qFormat/>
    <w:rsid w:val="005528F5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528F5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5528F5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5528F5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5528F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5528F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5528F5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0"/>
    <w:link w:val="7"/>
    <w:rsid w:val="005528F5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5528F5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5528F5"/>
    <w:rPr>
      <w:rFonts w:ascii="Arial" w:eastAsia="Times New Roman" w:hAnsi="Arial" w:cs="Arial"/>
    </w:rPr>
  </w:style>
  <w:style w:type="character" w:customStyle="1" w:styleId="a3">
    <w:name w:val="Название Знак"/>
    <w:link w:val="a4"/>
    <w:locked/>
    <w:rsid w:val="005528F5"/>
    <w:rPr>
      <w:sz w:val="24"/>
      <w:lang w:eastAsia="ru-RU"/>
    </w:rPr>
  </w:style>
  <w:style w:type="paragraph" w:styleId="a4">
    <w:name w:val="Title"/>
    <w:basedOn w:val="a"/>
    <w:link w:val="a3"/>
    <w:qFormat/>
    <w:rsid w:val="005528F5"/>
    <w:pPr>
      <w:spacing w:after="0" w:line="240" w:lineRule="auto"/>
      <w:jc w:val="center"/>
    </w:pPr>
    <w:rPr>
      <w:rFonts w:asciiTheme="minorHAnsi" w:eastAsiaTheme="minorHAnsi" w:hAnsiTheme="minorHAnsi" w:cstheme="minorBidi"/>
      <w:sz w:val="24"/>
    </w:rPr>
  </w:style>
  <w:style w:type="character" w:customStyle="1" w:styleId="11">
    <w:name w:val="Название Знак1"/>
    <w:basedOn w:val="a0"/>
    <w:uiPriority w:val="10"/>
    <w:rsid w:val="005528F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5">
    <w:name w:val="Основной текст с отступом Знак"/>
    <w:link w:val="a6"/>
    <w:locked/>
    <w:rsid w:val="005528F5"/>
    <w:rPr>
      <w:rFonts w:ascii="Calibri" w:hAnsi="Calibri"/>
    </w:rPr>
  </w:style>
  <w:style w:type="paragraph" w:styleId="a6">
    <w:name w:val="Body Text Indent"/>
    <w:basedOn w:val="a"/>
    <w:link w:val="a5"/>
    <w:rsid w:val="005528F5"/>
    <w:pPr>
      <w:spacing w:after="120"/>
      <w:ind w:left="283"/>
    </w:pPr>
    <w:rPr>
      <w:rFonts w:eastAsiaTheme="minorHAnsi" w:cstheme="minorBidi"/>
      <w:lang w:eastAsia="en-US"/>
    </w:rPr>
  </w:style>
  <w:style w:type="character" w:customStyle="1" w:styleId="12">
    <w:name w:val="Основной текст с отступом Знак1"/>
    <w:basedOn w:val="a0"/>
    <w:uiPriority w:val="99"/>
    <w:semiHidden/>
    <w:rsid w:val="005528F5"/>
    <w:rPr>
      <w:rFonts w:ascii="Calibri" w:eastAsia="Times New Roman" w:hAnsi="Calibri" w:cs="Times New Roman"/>
      <w:lang w:eastAsia="ru-RU"/>
    </w:rPr>
  </w:style>
  <w:style w:type="character" w:styleId="a7">
    <w:name w:val="Emphasis"/>
    <w:qFormat/>
    <w:rsid w:val="005528F5"/>
    <w:rPr>
      <w:i/>
      <w:iCs/>
    </w:rPr>
  </w:style>
  <w:style w:type="paragraph" w:styleId="a8">
    <w:name w:val="No Spacing"/>
    <w:uiPriority w:val="1"/>
    <w:qFormat/>
    <w:rsid w:val="005528F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5528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28F5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header"/>
    <w:basedOn w:val="a"/>
    <w:link w:val="ac"/>
    <w:uiPriority w:val="99"/>
    <w:unhideWhenUsed/>
    <w:rsid w:val="00B04BBA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c">
    <w:name w:val="Верхний колонтитул Знак"/>
    <w:basedOn w:val="a0"/>
    <w:link w:val="ab"/>
    <w:uiPriority w:val="99"/>
    <w:rsid w:val="00B04B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B04BBA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customStyle="1" w:styleId="ConsPlusNormal">
    <w:name w:val="ConsPlusNormal"/>
    <w:rsid w:val="00B04BB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semiHidden/>
    <w:unhideWhenUsed/>
    <w:rsid w:val="00EA4A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EA4AE2"/>
    <w:rPr>
      <w:rFonts w:ascii="Calibri" w:eastAsia="Times New Roman" w:hAnsi="Calibri" w:cs="Times New Roman"/>
      <w:lang w:eastAsia="ru-RU"/>
    </w:rPr>
  </w:style>
  <w:style w:type="paragraph" w:customStyle="1" w:styleId="ConsPlusNonformat">
    <w:name w:val="ConsPlusNonformat"/>
    <w:uiPriority w:val="99"/>
    <w:rsid w:val="00552B3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Гипертекстовая ссылка"/>
    <w:uiPriority w:val="99"/>
    <w:rsid w:val="00552B36"/>
    <w:rPr>
      <w:rFonts w:cs="Times New Roman"/>
      <w:b w:val="0"/>
      <w:color w:val="106BBE"/>
    </w:rPr>
  </w:style>
  <w:style w:type="paragraph" w:customStyle="1" w:styleId="ConsPlusCell">
    <w:name w:val="ConsPlusCell"/>
    <w:uiPriority w:val="99"/>
    <w:rsid w:val="00FE433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rmal (Web)"/>
    <w:basedOn w:val="a"/>
    <w:uiPriority w:val="99"/>
    <w:rsid w:val="00FE433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Normal">
    <w:name w:val="ConsNormal"/>
    <w:rsid w:val="00FE433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garantF1://12025268.0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F0C99DC158CFECBE23FD23266CCA16BFCD3C1AC70E1DCC516142386E3FB5085D164BA88D86NDbD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6670A5-C049-4B4D-B59B-F65340A65F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30</Pages>
  <Words>8144</Words>
  <Characters>46421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</cp:lastModifiedBy>
  <cp:revision>5</cp:revision>
  <cp:lastPrinted>2022-06-30T16:53:00Z</cp:lastPrinted>
  <dcterms:created xsi:type="dcterms:W3CDTF">2022-06-30T15:18:00Z</dcterms:created>
  <dcterms:modified xsi:type="dcterms:W3CDTF">2022-07-05T10:46:00Z</dcterms:modified>
</cp:coreProperties>
</file>